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06485" w14:textId="77777777" w:rsidR="00B425C4" w:rsidRPr="00BF2B46" w:rsidRDefault="00B425C4" w:rsidP="00B425C4">
      <w:pPr>
        <w:jc w:val="both"/>
        <w:rPr>
          <w:b/>
          <w:bCs/>
        </w:rPr>
      </w:pPr>
    </w:p>
    <w:p w14:paraId="25260183" w14:textId="77777777" w:rsidR="004124ED" w:rsidRDefault="004124ED" w:rsidP="00B425C4">
      <w:pPr>
        <w:jc w:val="both"/>
        <w:rPr>
          <w:b/>
          <w:bCs/>
          <w:sz w:val="28"/>
          <w:szCs w:val="28"/>
        </w:rPr>
      </w:pPr>
    </w:p>
    <w:p w14:paraId="2B3225C7" w14:textId="53DB750B" w:rsidR="00B425C4" w:rsidRPr="000E6B59" w:rsidRDefault="00BF2B46" w:rsidP="001677BA">
      <w:pPr>
        <w:jc w:val="center"/>
        <w:rPr>
          <w:rFonts w:ascii="Century Gothic" w:hAnsi="Century Gothic"/>
          <w:b/>
          <w:bCs/>
          <w:sz w:val="24"/>
          <w:szCs w:val="24"/>
        </w:rPr>
      </w:pPr>
      <w:r w:rsidRPr="000E6B59">
        <w:rPr>
          <w:rFonts w:ascii="Century Gothic" w:hAnsi="Century Gothic"/>
          <w:b/>
          <w:bCs/>
          <w:sz w:val="24"/>
          <w:szCs w:val="24"/>
        </w:rPr>
        <w:t>Anexo a la propuesta aprobada por unanimidad, sobre educación digital en el aula, en la asamblea, celebrada en Santander, en 2022</w:t>
      </w:r>
      <w:bookmarkStart w:id="0" w:name="_GoBack"/>
      <w:bookmarkEnd w:id="0"/>
    </w:p>
    <w:p w14:paraId="3716B67A" w14:textId="77777777" w:rsidR="00BF2B46" w:rsidRPr="000E6B59" w:rsidRDefault="00BF2B46" w:rsidP="00B425C4">
      <w:pPr>
        <w:jc w:val="both"/>
        <w:rPr>
          <w:rFonts w:ascii="Century Gothic" w:hAnsi="Century Gothic"/>
          <w:sz w:val="24"/>
          <w:szCs w:val="24"/>
        </w:rPr>
      </w:pPr>
    </w:p>
    <w:p w14:paraId="3C5A1FB3" w14:textId="25C9B330" w:rsidR="006C2BF1" w:rsidRPr="000E6B59" w:rsidRDefault="006C2BF1" w:rsidP="00B425C4">
      <w:pPr>
        <w:jc w:val="both"/>
        <w:rPr>
          <w:rFonts w:ascii="Century Gothic" w:hAnsi="Century Gothic"/>
          <w:sz w:val="24"/>
          <w:szCs w:val="24"/>
        </w:rPr>
      </w:pPr>
      <w:r w:rsidRPr="000E6B59">
        <w:rPr>
          <w:rFonts w:ascii="Century Gothic" w:hAnsi="Century Gothic"/>
          <w:sz w:val="24"/>
          <w:szCs w:val="24"/>
        </w:rPr>
        <w:t>En la asamblea de la FAPE, celebrada en Santander, en mayo de 202</w:t>
      </w:r>
      <w:r w:rsidR="00BF2B46" w:rsidRPr="000E6B59">
        <w:rPr>
          <w:rFonts w:ascii="Century Gothic" w:hAnsi="Century Gothic"/>
          <w:sz w:val="24"/>
          <w:szCs w:val="24"/>
        </w:rPr>
        <w:t>2</w:t>
      </w:r>
      <w:r w:rsidRPr="000E6B59">
        <w:rPr>
          <w:rFonts w:ascii="Century Gothic" w:hAnsi="Century Gothic"/>
          <w:sz w:val="24"/>
          <w:szCs w:val="24"/>
        </w:rPr>
        <w:t xml:space="preserve">, se aprobó por unanimidad la propuesta que se adjunta en el mail. Dicha propuesta perseguía liderar la educación digital en el aula, aprovechando lo establecido en el </w:t>
      </w:r>
      <w:r w:rsidRPr="000E6B59">
        <w:rPr>
          <w:rFonts w:ascii="Century Gothic" w:hAnsi="Century Gothic"/>
          <w:b/>
          <w:bCs/>
          <w:sz w:val="24"/>
          <w:szCs w:val="24"/>
        </w:rPr>
        <w:t>artículo 83 sobre el Derecho a la Educación Digital en el aula</w:t>
      </w:r>
      <w:r w:rsidRPr="000E6B59">
        <w:rPr>
          <w:rFonts w:ascii="Century Gothic" w:hAnsi="Century Gothic"/>
          <w:sz w:val="24"/>
          <w:szCs w:val="24"/>
        </w:rPr>
        <w:t xml:space="preserve">, recogido en </w:t>
      </w:r>
      <w:r w:rsidR="00CB21E4" w:rsidRPr="000E6B59">
        <w:rPr>
          <w:rFonts w:ascii="Century Gothic" w:hAnsi="Century Gothic"/>
          <w:sz w:val="24"/>
          <w:szCs w:val="24"/>
        </w:rPr>
        <w:t>la</w:t>
      </w:r>
      <w:r w:rsidR="00BF2B46" w:rsidRPr="000E6B59">
        <w:rPr>
          <w:rFonts w:ascii="Century Gothic" w:hAnsi="Century Gothic"/>
          <w:sz w:val="24"/>
          <w:szCs w:val="24"/>
        </w:rPr>
        <w:t xml:space="preserve"> nueva</w:t>
      </w:r>
      <w:r w:rsidR="00CB21E4" w:rsidRPr="000E6B59">
        <w:rPr>
          <w:rFonts w:ascii="Century Gothic" w:hAnsi="Century Gothic"/>
          <w:sz w:val="24"/>
          <w:szCs w:val="24"/>
        </w:rPr>
        <w:t xml:space="preserve"> Ley de</w:t>
      </w:r>
      <w:r w:rsidRPr="000E6B59">
        <w:rPr>
          <w:rFonts w:ascii="Century Gothic" w:hAnsi="Century Gothic"/>
          <w:sz w:val="24"/>
          <w:szCs w:val="24"/>
        </w:rPr>
        <w:t xml:space="preserve"> Protección de Datos y Garantía de Derechos Digitales</w:t>
      </w:r>
      <w:r w:rsidR="00CB21E4" w:rsidRPr="000E6B59">
        <w:rPr>
          <w:rFonts w:ascii="Century Gothic" w:hAnsi="Century Gothic"/>
          <w:sz w:val="24"/>
          <w:szCs w:val="24"/>
        </w:rPr>
        <w:t>.</w:t>
      </w:r>
    </w:p>
    <w:p w14:paraId="01D26348" w14:textId="5625F6A1" w:rsidR="00CB21E4" w:rsidRPr="000E6B59" w:rsidRDefault="00CB21E4" w:rsidP="00B425C4">
      <w:pPr>
        <w:jc w:val="both"/>
        <w:rPr>
          <w:rFonts w:ascii="Century Gothic" w:hAnsi="Century Gothic"/>
          <w:sz w:val="24"/>
          <w:szCs w:val="24"/>
        </w:rPr>
      </w:pPr>
      <w:r w:rsidRPr="000E6B59">
        <w:rPr>
          <w:rFonts w:ascii="Century Gothic" w:hAnsi="Century Gothic"/>
          <w:sz w:val="24"/>
          <w:szCs w:val="24"/>
        </w:rPr>
        <w:t xml:space="preserve">Este artículo, como se recoge en la propuesta, obliga a incluir la educación digital en el aula y a dotar a nuestros menores, padres y profesores </w:t>
      </w:r>
      <w:r w:rsidR="00BF2B46" w:rsidRPr="000E6B59">
        <w:rPr>
          <w:rFonts w:ascii="Century Gothic" w:hAnsi="Century Gothic"/>
          <w:sz w:val="24"/>
          <w:szCs w:val="24"/>
        </w:rPr>
        <w:t>de</w:t>
      </w:r>
      <w:r w:rsidRPr="000E6B59">
        <w:rPr>
          <w:rFonts w:ascii="Century Gothic" w:hAnsi="Century Gothic"/>
          <w:sz w:val="24"/>
          <w:szCs w:val="24"/>
        </w:rPr>
        <w:t xml:space="preserve"> las competencias digitales necesarias para adaptarse a las nuevas demandas de la sociedad digital y garantizar la formación en el buen uso de la tecnología.</w:t>
      </w:r>
    </w:p>
    <w:p w14:paraId="2C8538BC" w14:textId="133C487D" w:rsidR="00CB21E4" w:rsidRPr="000E6B59" w:rsidRDefault="00CB21E4" w:rsidP="00B425C4">
      <w:pPr>
        <w:jc w:val="both"/>
        <w:rPr>
          <w:rFonts w:ascii="Century Gothic" w:hAnsi="Century Gothic"/>
          <w:sz w:val="24"/>
          <w:szCs w:val="24"/>
        </w:rPr>
      </w:pPr>
      <w:r w:rsidRPr="000E6B59">
        <w:rPr>
          <w:rFonts w:ascii="Century Gothic" w:hAnsi="Century Gothic"/>
          <w:sz w:val="24"/>
          <w:szCs w:val="24"/>
        </w:rPr>
        <w:t xml:space="preserve">Desde </w:t>
      </w:r>
      <w:r w:rsidR="00BF2B46" w:rsidRPr="000E6B59">
        <w:rPr>
          <w:rFonts w:ascii="Century Gothic" w:hAnsi="Century Gothic"/>
          <w:sz w:val="24"/>
          <w:szCs w:val="24"/>
        </w:rPr>
        <w:t>su aprobación</w:t>
      </w:r>
      <w:r w:rsidRPr="000E6B59">
        <w:rPr>
          <w:rFonts w:ascii="Century Gothic" w:hAnsi="Century Gothic"/>
          <w:sz w:val="24"/>
          <w:szCs w:val="24"/>
        </w:rPr>
        <w:t xml:space="preserve">, se ha avanzado en la concienciación, pero aún queda mucho por hacer. </w:t>
      </w:r>
      <w:r w:rsidRPr="000E6B59">
        <w:rPr>
          <w:rFonts w:ascii="Century Gothic" w:hAnsi="Century Gothic"/>
          <w:b/>
          <w:bCs/>
          <w:sz w:val="24"/>
          <w:szCs w:val="24"/>
        </w:rPr>
        <w:t xml:space="preserve">Desde la APJ consideramos el momento actual clave para </w:t>
      </w:r>
      <w:r w:rsidR="000C5B83" w:rsidRPr="000E6B59">
        <w:rPr>
          <w:rFonts w:ascii="Century Gothic" w:hAnsi="Century Gothic"/>
          <w:b/>
          <w:bCs/>
          <w:sz w:val="24"/>
          <w:szCs w:val="24"/>
        </w:rPr>
        <w:t>retomar y</w:t>
      </w:r>
      <w:r w:rsidR="00C1650C" w:rsidRPr="000E6B59">
        <w:rPr>
          <w:rFonts w:ascii="Century Gothic" w:hAnsi="Century Gothic"/>
          <w:b/>
          <w:bCs/>
          <w:sz w:val="24"/>
          <w:szCs w:val="24"/>
        </w:rPr>
        <w:t xml:space="preserve"> ampliar </w:t>
      </w:r>
      <w:r w:rsidRPr="000E6B59">
        <w:rPr>
          <w:rFonts w:ascii="Century Gothic" w:hAnsi="Century Gothic"/>
          <w:b/>
          <w:bCs/>
          <w:sz w:val="24"/>
          <w:szCs w:val="24"/>
        </w:rPr>
        <w:t>la propuesta</w:t>
      </w:r>
      <w:r w:rsidR="00C1650C" w:rsidRPr="000E6B59">
        <w:rPr>
          <w:rFonts w:ascii="Century Gothic" w:hAnsi="Century Gothic"/>
          <w:b/>
          <w:bCs/>
          <w:sz w:val="24"/>
          <w:szCs w:val="24"/>
        </w:rPr>
        <w:t xml:space="preserve"> aprobada en Santander</w:t>
      </w:r>
      <w:r w:rsidRPr="000E6B59">
        <w:rPr>
          <w:rFonts w:ascii="Century Gothic" w:hAnsi="Century Gothic"/>
          <w:sz w:val="24"/>
          <w:szCs w:val="24"/>
        </w:rPr>
        <w:t xml:space="preserve">, tras la llamada de atención llevada a cabo por un grupo de padres en </w:t>
      </w:r>
      <w:proofErr w:type="spellStart"/>
      <w:r w:rsidRPr="000E6B59">
        <w:rPr>
          <w:rFonts w:ascii="Century Gothic" w:hAnsi="Century Gothic"/>
          <w:sz w:val="24"/>
          <w:szCs w:val="24"/>
        </w:rPr>
        <w:t>Telegram</w:t>
      </w:r>
      <w:proofErr w:type="spellEnd"/>
      <w:r w:rsidR="00C1650C" w:rsidRPr="000E6B59">
        <w:rPr>
          <w:rFonts w:ascii="Century Gothic" w:hAnsi="Century Gothic"/>
          <w:sz w:val="24"/>
          <w:szCs w:val="24"/>
        </w:rPr>
        <w:t>, que ha generado una marea social</w:t>
      </w:r>
      <w:r w:rsidRPr="000E6B59">
        <w:rPr>
          <w:rFonts w:ascii="Century Gothic" w:hAnsi="Century Gothic"/>
          <w:sz w:val="24"/>
          <w:szCs w:val="24"/>
        </w:rPr>
        <w:t>.</w:t>
      </w:r>
    </w:p>
    <w:p w14:paraId="513E48C4" w14:textId="0E199406" w:rsidR="006C2BF1" w:rsidRPr="000E6B59" w:rsidRDefault="006C2BF1" w:rsidP="00B425C4">
      <w:pPr>
        <w:jc w:val="both"/>
        <w:rPr>
          <w:rFonts w:ascii="Century Gothic" w:hAnsi="Century Gothic"/>
          <w:sz w:val="24"/>
          <w:szCs w:val="24"/>
        </w:rPr>
      </w:pPr>
      <w:r w:rsidRPr="000E6B59">
        <w:rPr>
          <w:rFonts w:ascii="Century Gothic" w:hAnsi="Century Gothic"/>
          <w:sz w:val="24"/>
          <w:szCs w:val="24"/>
        </w:rPr>
        <w:t>El Gobierno ha tomado medidas para impulsar la educación digital en las aulas</w:t>
      </w:r>
      <w:r w:rsidR="00CB21E4" w:rsidRPr="000E6B59">
        <w:rPr>
          <w:rFonts w:ascii="Century Gothic" w:hAnsi="Century Gothic"/>
          <w:sz w:val="24"/>
          <w:szCs w:val="24"/>
        </w:rPr>
        <w:t>, pero no son suficientes, hay que ir mucho más allá, dando prioridad a la formación en el aula desde la etapa de preescolar con asignaturas que fomente el buen uso de la tecnología, tal y como marca la ley, de una forma mucho más ambiciosa, de lo que se ha hecho hasta ahora</w:t>
      </w:r>
      <w:r w:rsidR="00BF2B46" w:rsidRPr="000E6B59">
        <w:rPr>
          <w:rFonts w:ascii="Century Gothic" w:hAnsi="Century Gothic"/>
          <w:sz w:val="24"/>
          <w:szCs w:val="24"/>
        </w:rPr>
        <w:t xml:space="preserve"> </w:t>
      </w:r>
      <w:r w:rsidR="00CB21E4" w:rsidRPr="000E6B59">
        <w:rPr>
          <w:rFonts w:ascii="Century Gothic" w:hAnsi="Century Gothic"/>
          <w:sz w:val="24"/>
          <w:szCs w:val="24"/>
        </w:rPr>
        <w:t>con alguna</w:t>
      </w:r>
      <w:r w:rsidR="00BF2B46" w:rsidRPr="000E6B59">
        <w:rPr>
          <w:rFonts w:ascii="Century Gothic" w:hAnsi="Century Gothic"/>
          <w:sz w:val="24"/>
          <w:szCs w:val="24"/>
        </w:rPr>
        <w:t>s</w:t>
      </w:r>
      <w:r w:rsidR="00CB21E4" w:rsidRPr="000E6B59">
        <w:rPr>
          <w:rFonts w:ascii="Century Gothic" w:hAnsi="Century Gothic"/>
          <w:sz w:val="24"/>
          <w:szCs w:val="24"/>
        </w:rPr>
        <w:t xml:space="preserve"> asignatura</w:t>
      </w:r>
      <w:r w:rsidR="00BF2B46" w:rsidRPr="000E6B59">
        <w:rPr>
          <w:rFonts w:ascii="Century Gothic" w:hAnsi="Century Gothic"/>
          <w:sz w:val="24"/>
          <w:szCs w:val="24"/>
        </w:rPr>
        <w:t>s</w:t>
      </w:r>
      <w:r w:rsidR="00CB21E4" w:rsidRPr="000E6B59">
        <w:rPr>
          <w:rFonts w:ascii="Century Gothic" w:hAnsi="Century Gothic"/>
          <w:sz w:val="24"/>
          <w:szCs w:val="24"/>
        </w:rPr>
        <w:t xml:space="preserve"> en la ESO y Bachillerato. </w:t>
      </w:r>
    </w:p>
    <w:p w14:paraId="7F37E335" w14:textId="25CC3E4C" w:rsidR="00CB21E4" w:rsidRPr="000E6B59" w:rsidRDefault="00CB21E4" w:rsidP="00B425C4">
      <w:pPr>
        <w:jc w:val="both"/>
        <w:rPr>
          <w:rFonts w:ascii="Century Gothic" w:hAnsi="Century Gothic"/>
          <w:sz w:val="24"/>
          <w:szCs w:val="24"/>
        </w:rPr>
      </w:pPr>
      <w:r w:rsidRPr="000E6B59">
        <w:rPr>
          <w:rFonts w:ascii="Century Gothic" w:hAnsi="Century Gothic"/>
          <w:sz w:val="24"/>
          <w:szCs w:val="24"/>
        </w:rPr>
        <w:t>Desde la APJ, se considera que prohibir el móvil en el aula, como han hecho varias comunidades autónomas no es el camino (es una medida de choque necesaria, tal y como está la situación actual en el mal uso del móvil entre nuestros menores)</w:t>
      </w:r>
      <w:r w:rsidR="00BF2B46" w:rsidRPr="000E6B59">
        <w:rPr>
          <w:rFonts w:ascii="Century Gothic" w:hAnsi="Century Gothic"/>
          <w:sz w:val="24"/>
          <w:szCs w:val="24"/>
        </w:rPr>
        <w:t>. Este anexo a la propuesta persigue</w:t>
      </w:r>
      <w:r w:rsidRPr="000E6B59">
        <w:rPr>
          <w:rFonts w:ascii="Century Gothic" w:hAnsi="Century Gothic"/>
          <w:sz w:val="24"/>
          <w:szCs w:val="24"/>
        </w:rPr>
        <w:t xml:space="preserve"> apostar, como periodistas, por </w:t>
      </w:r>
      <w:r w:rsidR="00BF2B46" w:rsidRPr="000E6B59">
        <w:rPr>
          <w:rFonts w:ascii="Century Gothic" w:hAnsi="Century Gothic"/>
          <w:sz w:val="24"/>
          <w:szCs w:val="24"/>
        </w:rPr>
        <w:t>una</w:t>
      </w:r>
      <w:r w:rsidRPr="000E6B59">
        <w:rPr>
          <w:rFonts w:ascii="Century Gothic" w:hAnsi="Century Gothic"/>
          <w:sz w:val="24"/>
          <w:szCs w:val="24"/>
        </w:rPr>
        <w:t xml:space="preserve"> formación </w:t>
      </w:r>
      <w:r w:rsidR="00BF2B46" w:rsidRPr="000E6B59">
        <w:rPr>
          <w:rFonts w:ascii="Century Gothic" w:hAnsi="Century Gothic"/>
          <w:sz w:val="24"/>
          <w:szCs w:val="24"/>
        </w:rPr>
        <w:t xml:space="preserve">ambiciosa </w:t>
      </w:r>
      <w:r w:rsidRPr="000E6B59">
        <w:rPr>
          <w:rFonts w:ascii="Century Gothic" w:hAnsi="Century Gothic"/>
          <w:sz w:val="24"/>
          <w:szCs w:val="24"/>
        </w:rPr>
        <w:t>en el aula, no sólo para su buen uso,</w:t>
      </w:r>
      <w:r w:rsidR="00B811F8" w:rsidRPr="000E6B59">
        <w:rPr>
          <w:rFonts w:ascii="Century Gothic" w:hAnsi="Century Gothic"/>
          <w:sz w:val="24"/>
          <w:szCs w:val="24"/>
        </w:rPr>
        <w:t xml:space="preserve"> </w:t>
      </w:r>
      <w:r w:rsidRPr="000E6B59">
        <w:rPr>
          <w:rFonts w:ascii="Century Gothic" w:hAnsi="Century Gothic"/>
          <w:sz w:val="24"/>
          <w:szCs w:val="24"/>
        </w:rPr>
        <w:t xml:space="preserve">sino para que </w:t>
      </w:r>
      <w:r w:rsidR="00B811F8" w:rsidRPr="000E6B59">
        <w:rPr>
          <w:rFonts w:ascii="Century Gothic" w:hAnsi="Century Gothic"/>
          <w:sz w:val="24"/>
          <w:szCs w:val="24"/>
        </w:rPr>
        <w:t xml:space="preserve">el Sistema Educativo Español </w:t>
      </w:r>
      <w:r w:rsidR="00B811F8" w:rsidRPr="000E6B59">
        <w:rPr>
          <w:rFonts w:ascii="Century Gothic" w:hAnsi="Century Gothic"/>
          <w:sz w:val="24"/>
          <w:szCs w:val="24"/>
        </w:rPr>
        <w:lastRenderedPageBreak/>
        <w:t>proporcione las herramientas necesarias para un mercado laboral que ha cambiado y requiere de habilidades digitales para poder optar a un trabajo.</w:t>
      </w:r>
    </w:p>
    <w:p w14:paraId="3AE66B1D" w14:textId="5FE663A7" w:rsidR="00CB21E4" w:rsidRPr="000E6B59" w:rsidRDefault="00CB21E4" w:rsidP="00B425C4">
      <w:pPr>
        <w:jc w:val="both"/>
        <w:rPr>
          <w:rFonts w:ascii="Century Gothic" w:hAnsi="Century Gothic"/>
          <w:sz w:val="24"/>
          <w:szCs w:val="24"/>
        </w:rPr>
      </w:pPr>
      <w:r w:rsidRPr="000E6B59">
        <w:rPr>
          <w:rFonts w:ascii="Century Gothic" w:hAnsi="Century Gothic"/>
          <w:sz w:val="24"/>
          <w:szCs w:val="24"/>
        </w:rPr>
        <w:t>Como se recoge en la propuesta</w:t>
      </w:r>
      <w:r w:rsidR="00C1650C" w:rsidRPr="000E6B59">
        <w:rPr>
          <w:rFonts w:ascii="Century Gothic" w:hAnsi="Century Gothic"/>
          <w:sz w:val="24"/>
          <w:szCs w:val="24"/>
        </w:rPr>
        <w:t xml:space="preserve"> de Santander</w:t>
      </w:r>
      <w:r w:rsidRPr="000E6B59">
        <w:rPr>
          <w:rFonts w:ascii="Century Gothic" w:hAnsi="Century Gothic"/>
          <w:sz w:val="24"/>
          <w:szCs w:val="24"/>
        </w:rPr>
        <w:t>, los periodistas p</w:t>
      </w:r>
      <w:r w:rsidR="00C1650C" w:rsidRPr="000E6B59">
        <w:rPr>
          <w:rFonts w:ascii="Century Gothic" w:hAnsi="Century Gothic"/>
          <w:sz w:val="24"/>
          <w:szCs w:val="24"/>
        </w:rPr>
        <w:t>odrían</w:t>
      </w:r>
      <w:r w:rsidRPr="000E6B59">
        <w:rPr>
          <w:rFonts w:ascii="Century Gothic" w:hAnsi="Century Gothic"/>
          <w:sz w:val="24"/>
          <w:szCs w:val="24"/>
        </w:rPr>
        <w:t xml:space="preserve"> impartir las nuevas asignaturas que se creen. Para ello, en este nuevo anexo a la propuesta de 202</w:t>
      </w:r>
      <w:r w:rsidR="00BF2B46" w:rsidRPr="000E6B59">
        <w:rPr>
          <w:rFonts w:ascii="Century Gothic" w:hAnsi="Century Gothic"/>
          <w:sz w:val="24"/>
          <w:szCs w:val="24"/>
        </w:rPr>
        <w:t>2</w:t>
      </w:r>
      <w:r w:rsidR="00B811F8" w:rsidRPr="000E6B59">
        <w:rPr>
          <w:rFonts w:ascii="Century Gothic" w:hAnsi="Century Gothic"/>
          <w:sz w:val="24"/>
          <w:szCs w:val="24"/>
        </w:rPr>
        <w:t xml:space="preserve"> se propone mantener la reunión pendiente con el Ministerio de Educación con todo lo recogido en </w:t>
      </w:r>
      <w:r w:rsidR="000C5B83" w:rsidRPr="000E6B59">
        <w:rPr>
          <w:rFonts w:ascii="Century Gothic" w:hAnsi="Century Gothic"/>
          <w:sz w:val="24"/>
          <w:szCs w:val="24"/>
        </w:rPr>
        <w:t>la propuesta entorno al</w:t>
      </w:r>
      <w:r w:rsidR="00B811F8" w:rsidRPr="000E6B59">
        <w:rPr>
          <w:rFonts w:ascii="Century Gothic" w:hAnsi="Century Gothic"/>
          <w:sz w:val="24"/>
          <w:szCs w:val="24"/>
        </w:rPr>
        <w:t xml:space="preserve"> artículo </w:t>
      </w:r>
      <w:r w:rsidR="004124ED" w:rsidRPr="000E6B59">
        <w:rPr>
          <w:rFonts w:ascii="Century Gothic" w:hAnsi="Century Gothic"/>
          <w:sz w:val="24"/>
          <w:szCs w:val="24"/>
        </w:rPr>
        <w:t>83 y</w:t>
      </w:r>
      <w:r w:rsidR="00B811F8" w:rsidRPr="000E6B59">
        <w:rPr>
          <w:rFonts w:ascii="Century Gothic" w:hAnsi="Century Gothic"/>
          <w:sz w:val="24"/>
          <w:szCs w:val="24"/>
        </w:rPr>
        <w:t xml:space="preserve"> </w:t>
      </w:r>
      <w:r w:rsidR="00B811F8" w:rsidRPr="000E6B59">
        <w:rPr>
          <w:rFonts w:ascii="Century Gothic" w:hAnsi="Century Gothic"/>
          <w:b/>
          <w:bCs/>
          <w:sz w:val="24"/>
          <w:szCs w:val="24"/>
        </w:rPr>
        <w:t xml:space="preserve">aprovechar para solicitar que la FAPE entre </w:t>
      </w:r>
      <w:r w:rsidR="00BF2B46" w:rsidRPr="000E6B59">
        <w:rPr>
          <w:rFonts w:ascii="Century Gothic" w:hAnsi="Century Gothic"/>
          <w:b/>
          <w:bCs/>
          <w:sz w:val="24"/>
          <w:szCs w:val="24"/>
        </w:rPr>
        <w:t>a formar parte del</w:t>
      </w:r>
      <w:r w:rsidR="00B811F8" w:rsidRPr="000E6B59">
        <w:rPr>
          <w:rFonts w:ascii="Century Gothic" w:hAnsi="Century Gothic"/>
          <w:b/>
          <w:bCs/>
          <w:sz w:val="24"/>
          <w:szCs w:val="24"/>
        </w:rPr>
        <w:t xml:space="preserve"> </w:t>
      </w:r>
      <w:r w:rsidR="004124ED" w:rsidRPr="000E6B59">
        <w:rPr>
          <w:rFonts w:ascii="Century Gothic" w:hAnsi="Century Gothic"/>
          <w:b/>
          <w:bCs/>
          <w:sz w:val="24"/>
          <w:szCs w:val="24"/>
        </w:rPr>
        <w:t>comité</w:t>
      </w:r>
      <w:r w:rsidR="00B811F8" w:rsidRPr="000E6B59">
        <w:rPr>
          <w:rFonts w:ascii="Century Gothic" w:hAnsi="Century Gothic"/>
          <w:b/>
          <w:bCs/>
          <w:sz w:val="24"/>
          <w:szCs w:val="24"/>
        </w:rPr>
        <w:t xml:space="preserve"> de expertos</w:t>
      </w:r>
      <w:r w:rsidR="004124ED" w:rsidRPr="000E6B59">
        <w:rPr>
          <w:rFonts w:ascii="Century Gothic" w:hAnsi="Century Gothic"/>
          <w:b/>
          <w:bCs/>
          <w:sz w:val="24"/>
          <w:szCs w:val="24"/>
        </w:rPr>
        <w:t>, integrado por 50 miembros,</w:t>
      </w:r>
      <w:r w:rsidR="00B811F8" w:rsidRPr="000E6B59">
        <w:rPr>
          <w:rFonts w:ascii="Century Gothic" w:hAnsi="Century Gothic"/>
          <w:sz w:val="24"/>
          <w:szCs w:val="24"/>
        </w:rPr>
        <w:t xml:space="preserve"> que se ha creado para trabajar en las medidas y acciones necesarias para fomentar el buen uso de la tecnología y evitar los riesgos a los que están expuestos nuestros menores.</w:t>
      </w:r>
    </w:p>
    <w:p w14:paraId="3F68B52C" w14:textId="3E5124A2" w:rsidR="004124ED" w:rsidRPr="000E6B59" w:rsidRDefault="004124ED" w:rsidP="00B425C4">
      <w:pPr>
        <w:jc w:val="both"/>
        <w:rPr>
          <w:rFonts w:ascii="Century Gothic" w:hAnsi="Century Gothic"/>
          <w:b/>
          <w:bCs/>
          <w:sz w:val="24"/>
          <w:szCs w:val="24"/>
        </w:rPr>
      </w:pPr>
      <w:r w:rsidRPr="000E6B59">
        <w:rPr>
          <w:rFonts w:ascii="Century Gothic" w:hAnsi="Century Gothic"/>
          <w:sz w:val="24"/>
          <w:szCs w:val="24"/>
        </w:rPr>
        <w:t xml:space="preserve">Adjunto enlace con </w:t>
      </w:r>
      <w:r w:rsidRPr="000E6B59">
        <w:rPr>
          <w:rFonts w:ascii="Century Gothic" w:hAnsi="Century Gothic"/>
          <w:b/>
          <w:bCs/>
          <w:sz w:val="24"/>
          <w:szCs w:val="24"/>
        </w:rPr>
        <w:t>integrantes del comité de expertos:</w:t>
      </w:r>
    </w:p>
    <w:p w14:paraId="2C9EB11C" w14:textId="36B294B8" w:rsidR="004124ED" w:rsidRPr="000E6B59" w:rsidRDefault="008677B7" w:rsidP="00B425C4">
      <w:pPr>
        <w:jc w:val="both"/>
        <w:rPr>
          <w:rFonts w:ascii="Century Gothic" w:hAnsi="Century Gothic"/>
          <w:sz w:val="24"/>
          <w:szCs w:val="24"/>
        </w:rPr>
      </w:pPr>
      <w:hyperlink r:id="rId8" w:history="1">
        <w:r w:rsidR="004124ED" w:rsidRPr="000E6B59">
          <w:rPr>
            <w:rStyle w:val="Hipervnculo"/>
            <w:rFonts w:ascii="Century Gothic" w:hAnsi="Century Gothic"/>
            <w:sz w:val="24"/>
            <w:szCs w:val="24"/>
          </w:rPr>
          <w:t>https://elpais.com/sociedad/2024-03-05/estos-son-los-50-expertos-nombrados-por-el-gobierno-para-disenar-un-plan-que-proteja-a-los-menores-de-los-riesgos-de-la-tecnologia.html</w:t>
        </w:r>
      </w:hyperlink>
    </w:p>
    <w:p w14:paraId="320C4823" w14:textId="77777777" w:rsidR="004124ED" w:rsidRPr="000E6B59" w:rsidRDefault="004124ED" w:rsidP="00B425C4">
      <w:pPr>
        <w:jc w:val="both"/>
        <w:rPr>
          <w:rFonts w:ascii="Century Gothic" w:hAnsi="Century Gothic"/>
          <w:sz w:val="24"/>
          <w:szCs w:val="24"/>
        </w:rPr>
      </w:pPr>
    </w:p>
    <w:p w14:paraId="5D7A55A7" w14:textId="7BB57DF6" w:rsidR="006C2BF1" w:rsidRPr="000E6B59" w:rsidRDefault="00B811F8" w:rsidP="00983831">
      <w:pPr>
        <w:pStyle w:val="Prrafodelista"/>
        <w:numPr>
          <w:ilvl w:val="0"/>
          <w:numId w:val="1"/>
        </w:numPr>
        <w:jc w:val="center"/>
        <w:rPr>
          <w:rFonts w:ascii="Century Gothic" w:hAnsi="Century Gothic"/>
          <w:b/>
          <w:bCs/>
          <w:sz w:val="24"/>
          <w:szCs w:val="24"/>
        </w:rPr>
      </w:pPr>
      <w:r w:rsidRPr="000E6B59">
        <w:rPr>
          <w:rFonts w:ascii="Century Gothic" w:hAnsi="Century Gothic"/>
          <w:b/>
          <w:bCs/>
          <w:sz w:val="24"/>
          <w:szCs w:val="24"/>
        </w:rPr>
        <w:t>Resumen situación actual menores</w:t>
      </w:r>
      <w:r w:rsidR="00C1650C" w:rsidRPr="000E6B59">
        <w:rPr>
          <w:rFonts w:ascii="Century Gothic" w:hAnsi="Century Gothic"/>
          <w:b/>
          <w:bCs/>
          <w:sz w:val="24"/>
          <w:szCs w:val="24"/>
        </w:rPr>
        <w:t xml:space="preserve"> y pantallas</w:t>
      </w:r>
      <w:r w:rsidRPr="000E6B59">
        <w:rPr>
          <w:rFonts w:ascii="Century Gothic" w:hAnsi="Century Gothic"/>
          <w:b/>
          <w:bCs/>
          <w:sz w:val="24"/>
          <w:szCs w:val="24"/>
        </w:rPr>
        <w:t>:</w:t>
      </w:r>
    </w:p>
    <w:p w14:paraId="3FDBC713" w14:textId="77777777" w:rsidR="00C1650C" w:rsidRPr="000E6B59" w:rsidRDefault="00C1650C" w:rsidP="00B425C4">
      <w:pPr>
        <w:jc w:val="both"/>
        <w:rPr>
          <w:rFonts w:ascii="Century Gothic" w:hAnsi="Century Gothic"/>
          <w:sz w:val="24"/>
          <w:szCs w:val="24"/>
        </w:rPr>
      </w:pPr>
    </w:p>
    <w:p w14:paraId="0F56956E" w14:textId="0DBF250F" w:rsidR="00B811F8" w:rsidRPr="000E6B59" w:rsidRDefault="004124ED" w:rsidP="00B425C4">
      <w:pPr>
        <w:jc w:val="both"/>
        <w:rPr>
          <w:rFonts w:ascii="Century Gothic" w:hAnsi="Century Gothic"/>
          <w:sz w:val="24"/>
          <w:szCs w:val="24"/>
        </w:rPr>
      </w:pPr>
      <w:r w:rsidRPr="000E6B59">
        <w:rPr>
          <w:rFonts w:ascii="Century Gothic" w:hAnsi="Century Gothic"/>
          <w:sz w:val="24"/>
          <w:szCs w:val="24"/>
        </w:rPr>
        <w:t>Una marea</w:t>
      </w:r>
      <w:r w:rsidR="00B811F8" w:rsidRPr="000E6B59">
        <w:rPr>
          <w:rFonts w:ascii="Century Gothic" w:hAnsi="Century Gothic"/>
          <w:sz w:val="24"/>
          <w:szCs w:val="24"/>
        </w:rPr>
        <w:t xml:space="preserve"> de padres, con origen en el barrio barcelonés de </w:t>
      </w:r>
      <w:proofErr w:type="spellStart"/>
      <w:r w:rsidR="00B811F8" w:rsidRPr="000E6B59">
        <w:rPr>
          <w:rFonts w:ascii="Century Gothic" w:hAnsi="Century Gothic"/>
          <w:sz w:val="24"/>
          <w:szCs w:val="24"/>
        </w:rPr>
        <w:t>Poblenou</w:t>
      </w:r>
      <w:proofErr w:type="spellEnd"/>
      <w:r w:rsidR="00B811F8" w:rsidRPr="000E6B59">
        <w:rPr>
          <w:rFonts w:ascii="Century Gothic" w:hAnsi="Century Gothic"/>
          <w:sz w:val="24"/>
          <w:szCs w:val="24"/>
        </w:rPr>
        <w:t xml:space="preserve">, inició en </w:t>
      </w:r>
      <w:r w:rsidRPr="000E6B59">
        <w:rPr>
          <w:rFonts w:ascii="Century Gothic" w:hAnsi="Century Gothic"/>
          <w:sz w:val="24"/>
          <w:szCs w:val="24"/>
        </w:rPr>
        <w:t>2023, un</w:t>
      </w:r>
      <w:r w:rsidR="00B811F8" w:rsidRPr="000E6B59">
        <w:rPr>
          <w:rFonts w:ascii="Century Gothic" w:hAnsi="Century Gothic"/>
          <w:sz w:val="24"/>
          <w:szCs w:val="24"/>
        </w:rPr>
        <w:t xml:space="preserve"> </w:t>
      </w:r>
      <w:r w:rsidR="00B811F8" w:rsidRPr="000E6B59">
        <w:rPr>
          <w:rFonts w:ascii="Century Gothic" w:hAnsi="Century Gothic"/>
          <w:b/>
          <w:bCs/>
          <w:sz w:val="24"/>
          <w:szCs w:val="24"/>
        </w:rPr>
        <w:t xml:space="preserve">movimiento social, a través de </w:t>
      </w:r>
      <w:proofErr w:type="spellStart"/>
      <w:r w:rsidR="00B811F8" w:rsidRPr="000E6B59">
        <w:rPr>
          <w:rFonts w:ascii="Century Gothic" w:hAnsi="Century Gothic"/>
          <w:b/>
          <w:bCs/>
          <w:sz w:val="24"/>
          <w:szCs w:val="24"/>
        </w:rPr>
        <w:t>Telegram</w:t>
      </w:r>
      <w:proofErr w:type="spellEnd"/>
      <w:r w:rsidR="00B811F8" w:rsidRPr="000E6B59">
        <w:rPr>
          <w:rFonts w:ascii="Century Gothic" w:hAnsi="Century Gothic"/>
          <w:b/>
          <w:bCs/>
          <w:sz w:val="24"/>
          <w:szCs w:val="24"/>
        </w:rPr>
        <w:t xml:space="preserve"> y WhatsApp</w:t>
      </w:r>
      <w:r w:rsidR="00B811F8" w:rsidRPr="000E6B59">
        <w:rPr>
          <w:rFonts w:ascii="Century Gothic" w:hAnsi="Century Gothic"/>
          <w:sz w:val="24"/>
          <w:szCs w:val="24"/>
        </w:rPr>
        <w:t xml:space="preserve">, para retrasar lo máximo posible la entrega del </w:t>
      </w:r>
      <w:proofErr w:type="spellStart"/>
      <w:r w:rsidR="00B811F8" w:rsidRPr="000E6B59">
        <w:rPr>
          <w:rFonts w:ascii="Century Gothic" w:hAnsi="Century Gothic"/>
          <w:sz w:val="24"/>
          <w:szCs w:val="24"/>
        </w:rPr>
        <w:t>smartphone</w:t>
      </w:r>
      <w:proofErr w:type="spellEnd"/>
      <w:r w:rsidR="00B811F8" w:rsidRPr="000E6B59">
        <w:rPr>
          <w:rFonts w:ascii="Century Gothic" w:hAnsi="Century Gothic"/>
          <w:sz w:val="24"/>
          <w:szCs w:val="24"/>
        </w:rPr>
        <w:t xml:space="preserve"> a los adolescentes. La </w:t>
      </w:r>
      <w:r w:rsidR="00BF2B46" w:rsidRPr="000E6B59">
        <w:rPr>
          <w:rFonts w:ascii="Century Gothic" w:hAnsi="Century Gothic"/>
          <w:sz w:val="24"/>
          <w:szCs w:val="24"/>
        </w:rPr>
        <w:t>iniciativa</w:t>
      </w:r>
      <w:r w:rsidR="00B811F8" w:rsidRPr="000E6B59">
        <w:rPr>
          <w:rFonts w:ascii="Century Gothic" w:hAnsi="Century Gothic"/>
          <w:sz w:val="24"/>
          <w:szCs w:val="24"/>
        </w:rPr>
        <w:t xml:space="preserve">, que invita a sumarse a un </w:t>
      </w:r>
      <w:r w:rsidR="00B811F8" w:rsidRPr="000E6B59">
        <w:rPr>
          <w:rFonts w:ascii="Century Gothic" w:hAnsi="Century Gothic"/>
          <w:b/>
          <w:bCs/>
          <w:sz w:val="24"/>
          <w:szCs w:val="24"/>
        </w:rPr>
        <w:t>‘Pacto contra la Presión social’,</w:t>
      </w:r>
      <w:r w:rsidR="00B811F8" w:rsidRPr="000E6B59">
        <w:rPr>
          <w:rFonts w:ascii="Century Gothic" w:hAnsi="Century Gothic"/>
          <w:sz w:val="24"/>
          <w:szCs w:val="24"/>
        </w:rPr>
        <w:t xml:space="preserve"> se ha extendido como la pólvora por el país, lo que</w:t>
      </w:r>
      <w:r w:rsidR="00C1650C" w:rsidRPr="000E6B59">
        <w:rPr>
          <w:rFonts w:ascii="Century Gothic" w:hAnsi="Century Gothic"/>
          <w:sz w:val="24"/>
          <w:szCs w:val="24"/>
        </w:rPr>
        <w:t xml:space="preserve"> ha </w:t>
      </w:r>
      <w:r w:rsidR="00B811F8" w:rsidRPr="000E6B59">
        <w:rPr>
          <w:rFonts w:ascii="Century Gothic" w:hAnsi="Century Gothic"/>
          <w:sz w:val="24"/>
          <w:szCs w:val="24"/>
        </w:rPr>
        <w:t>obliga</w:t>
      </w:r>
      <w:r w:rsidR="00C1650C" w:rsidRPr="000E6B59">
        <w:rPr>
          <w:rFonts w:ascii="Century Gothic" w:hAnsi="Century Gothic"/>
          <w:sz w:val="24"/>
          <w:szCs w:val="24"/>
        </w:rPr>
        <w:t>do</w:t>
      </w:r>
      <w:r w:rsidR="00B811F8" w:rsidRPr="000E6B59">
        <w:rPr>
          <w:rFonts w:ascii="Century Gothic" w:hAnsi="Century Gothic"/>
          <w:sz w:val="24"/>
          <w:szCs w:val="24"/>
        </w:rPr>
        <w:t>,</w:t>
      </w:r>
      <w:r w:rsidR="00C1650C" w:rsidRPr="000E6B59">
        <w:rPr>
          <w:rFonts w:ascii="Century Gothic" w:hAnsi="Century Gothic"/>
          <w:sz w:val="24"/>
          <w:szCs w:val="24"/>
        </w:rPr>
        <w:t xml:space="preserve"> por </w:t>
      </w:r>
      <w:r w:rsidR="000C5B83" w:rsidRPr="000E6B59">
        <w:rPr>
          <w:rFonts w:ascii="Century Gothic" w:hAnsi="Century Gothic"/>
          <w:sz w:val="24"/>
          <w:szCs w:val="24"/>
        </w:rPr>
        <w:t>fin, a</w:t>
      </w:r>
      <w:r w:rsidR="00B811F8" w:rsidRPr="000E6B59">
        <w:rPr>
          <w:rFonts w:ascii="Century Gothic" w:hAnsi="Century Gothic"/>
          <w:sz w:val="24"/>
          <w:szCs w:val="24"/>
        </w:rPr>
        <w:t xml:space="preserve"> situar, como prioridad, en la agenda del país, la preocupación de los padres por el uso sin control que están </w:t>
      </w:r>
      <w:r w:rsidR="00BF2B46" w:rsidRPr="000E6B59">
        <w:rPr>
          <w:rFonts w:ascii="Century Gothic" w:hAnsi="Century Gothic"/>
          <w:sz w:val="24"/>
          <w:szCs w:val="24"/>
        </w:rPr>
        <w:t>haciendo</w:t>
      </w:r>
      <w:r w:rsidR="00B811F8" w:rsidRPr="000E6B59">
        <w:rPr>
          <w:rFonts w:ascii="Century Gothic" w:hAnsi="Century Gothic"/>
          <w:sz w:val="24"/>
          <w:szCs w:val="24"/>
        </w:rPr>
        <w:t xml:space="preserve"> nuestros menores de las redes sociales e Internet.</w:t>
      </w:r>
    </w:p>
    <w:p w14:paraId="6E45AC7C" w14:textId="31A42652" w:rsidR="00B811F8" w:rsidRPr="000E6B59" w:rsidRDefault="00B811F8" w:rsidP="00B425C4">
      <w:pPr>
        <w:jc w:val="both"/>
        <w:rPr>
          <w:rFonts w:ascii="Century Gothic" w:hAnsi="Century Gothic"/>
          <w:sz w:val="24"/>
          <w:szCs w:val="24"/>
        </w:rPr>
      </w:pPr>
      <w:r w:rsidRPr="000E6B59">
        <w:rPr>
          <w:rFonts w:ascii="Century Gothic" w:hAnsi="Century Gothic"/>
          <w:sz w:val="24"/>
          <w:szCs w:val="24"/>
        </w:rPr>
        <w:t xml:space="preserve">Su principal reivindicación es animar a la sociedad a sumarse a un compromiso social de no ceder a la presión social e intentar retrasar al máximo su adquisición. Esta necesaria </w:t>
      </w:r>
      <w:r w:rsidR="00BF2B46" w:rsidRPr="000E6B59">
        <w:rPr>
          <w:rFonts w:ascii="Century Gothic" w:hAnsi="Century Gothic"/>
          <w:sz w:val="24"/>
          <w:szCs w:val="24"/>
        </w:rPr>
        <w:t>concienciación</w:t>
      </w:r>
      <w:r w:rsidRPr="000E6B59">
        <w:rPr>
          <w:rFonts w:ascii="Century Gothic" w:hAnsi="Century Gothic"/>
          <w:sz w:val="24"/>
          <w:szCs w:val="24"/>
        </w:rPr>
        <w:t xml:space="preserve"> social sobre las terribles consecuencias que está teniendo su uso abusivo sin control supone un avance</w:t>
      </w:r>
      <w:r w:rsidR="00C1650C" w:rsidRPr="000E6B59">
        <w:rPr>
          <w:rFonts w:ascii="Century Gothic" w:hAnsi="Century Gothic"/>
          <w:sz w:val="24"/>
          <w:szCs w:val="24"/>
        </w:rPr>
        <w:t>,</w:t>
      </w:r>
      <w:r w:rsidRPr="000E6B59">
        <w:rPr>
          <w:rFonts w:ascii="Century Gothic" w:hAnsi="Century Gothic"/>
          <w:sz w:val="24"/>
          <w:szCs w:val="24"/>
        </w:rPr>
        <w:t xml:space="preserve"> sin precedentes</w:t>
      </w:r>
      <w:r w:rsidR="00C1650C" w:rsidRPr="000E6B59">
        <w:rPr>
          <w:rFonts w:ascii="Century Gothic" w:hAnsi="Century Gothic"/>
          <w:sz w:val="24"/>
          <w:szCs w:val="24"/>
        </w:rPr>
        <w:t>,</w:t>
      </w:r>
      <w:r w:rsidRPr="000E6B59">
        <w:rPr>
          <w:rFonts w:ascii="Century Gothic" w:hAnsi="Century Gothic"/>
          <w:sz w:val="24"/>
          <w:szCs w:val="24"/>
        </w:rPr>
        <w:t xml:space="preserve"> en la defensa del uso responsable y saludable de la tecnología.</w:t>
      </w:r>
    </w:p>
    <w:p w14:paraId="799DACA0" w14:textId="24888880" w:rsidR="00B811F8" w:rsidRPr="000E6B59" w:rsidRDefault="00B811F8" w:rsidP="00B425C4">
      <w:pPr>
        <w:jc w:val="both"/>
        <w:rPr>
          <w:rFonts w:ascii="Century Gothic" w:hAnsi="Century Gothic"/>
          <w:sz w:val="24"/>
          <w:szCs w:val="24"/>
        </w:rPr>
      </w:pPr>
      <w:r w:rsidRPr="000E6B59">
        <w:rPr>
          <w:rFonts w:ascii="Century Gothic" w:hAnsi="Century Gothic"/>
          <w:sz w:val="24"/>
          <w:szCs w:val="24"/>
        </w:rPr>
        <w:lastRenderedPageBreak/>
        <w:t>Esta iniciativa, que promueve igualmente la implicación de las administraciones en su uso responsable, a una edad adecuada, sirve para defender, una vez más, la urgencia de la educación digital en el aula para poner orden en medio de este caos en el uso de las pantallas.</w:t>
      </w:r>
    </w:p>
    <w:p w14:paraId="2A222329" w14:textId="77777777" w:rsidR="00B811F8" w:rsidRPr="000E6B59" w:rsidRDefault="00B811F8" w:rsidP="00B425C4">
      <w:pPr>
        <w:jc w:val="both"/>
        <w:rPr>
          <w:rFonts w:ascii="Century Gothic" w:hAnsi="Century Gothic"/>
          <w:b/>
          <w:bCs/>
          <w:sz w:val="24"/>
          <w:szCs w:val="24"/>
        </w:rPr>
      </w:pPr>
      <w:r w:rsidRPr="000E6B59">
        <w:rPr>
          <w:rFonts w:ascii="Century Gothic" w:hAnsi="Century Gothic"/>
          <w:b/>
          <w:bCs/>
          <w:sz w:val="24"/>
          <w:szCs w:val="24"/>
        </w:rPr>
        <w:t>La educación digital, un derecho</w:t>
      </w:r>
    </w:p>
    <w:p w14:paraId="7AAB9F07" w14:textId="77C30763" w:rsidR="00B811F8" w:rsidRPr="000E6B59" w:rsidRDefault="00B811F8" w:rsidP="00B425C4">
      <w:pPr>
        <w:jc w:val="both"/>
        <w:rPr>
          <w:rFonts w:ascii="Century Gothic" w:hAnsi="Century Gothic"/>
          <w:sz w:val="24"/>
          <w:szCs w:val="24"/>
        </w:rPr>
      </w:pPr>
      <w:r w:rsidRPr="000E6B59">
        <w:rPr>
          <w:rFonts w:ascii="Century Gothic" w:hAnsi="Century Gothic"/>
          <w:sz w:val="24"/>
          <w:szCs w:val="24"/>
        </w:rPr>
        <w:t>Ante la magnitud del problema, y teniendo en cuenta que el 70% tiene móvil con tan sólo diez años, es una prioridad absoluta formar a padres, profesores y alumnos, tal y como exige la actual normativa en materia de protección de datos y garantía de derechos digitales, en su artículo 83.</w:t>
      </w:r>
    </w:p>
    <w:p w14:paraId="161F3EED" w14:textId="77777777" w:rsidR="004124ED" w:rsidRPr="000E6B59" w:rsidRDefault="00B811F8" w:rsidP="00B425C4">
      <w:pPr>
        <w:jc w:val="both"/>
        <w:rPr>
          <w:rFonts w:ascii="Century Gothic" w:hAnsi="Century Gothic"/>
          <w:i/>
          <w:iCs/>
          <w:sz w:val="24"/>
          <w:szCs w:val="24"/>
        </w:rPr>
      </w:pPr>
      <w:r w:rsidRPr="000E6B59">
        <w:rPr>
          <w:rFonts w:ascii="Century Gothic" w:hAnsi="Century Gothic"/>
          <w:b/>
          <w:bCs/>
          <w:sz w:val="24"/>
          <w:szCs w:val="24"/>
        </w:rPr>
        <w:t>Breve extracto:</w:t>
      </w:r>
      <w:r w:rsidRPr="000E6B59">
        <w:rPr>
          <w:rFonts w:ascii="Century Gothic" w:hAnsi="Century Gothic"/>
          <w:sz w:val="24"/>
          <w:szCs w:val="24"/>
        </w:rPr>
        <w:t xml:space="preserve"> </w:t>
      </w:r>
      <w:r w:rsidRPr="000E6B59">
        <w:rPr>
          <w:rFonts w:ascii="Century Gothic" w:hAnsi="Century Gothic"/>
          <w:i/>
          <w:iCs/>
          <w:sz w:val="24"/>
          <w:szCs w:val="24"/>
        </w:rPr>
        <w:t xml:space="preserve">«El sistema educativo garantizará la plena inserción del alumnado en la sociedad digital y el aprendizaje de un consumo responsable y un uso crítico y seguro de los medios digitales…Las Administraciones educativas deberán incluir en el desarrollo del currículo la competencia digital a la que se refiere el apartado anterior, así como los elementos relacionados con las situaciones de riesgo derivadas de la inadecuada </w:t>
      </w:r>
    </w:p>
    <w:p w14:paraId="576327F3" w14:textId="77777777" w:rsidR="004124ED" w:rsidRPr="000E6B59" w:rsidRDefault="004124ED" w:rsidP="00B425C4">
      <w:pPr>
        <w:jc w:val="both"/>
        <w:rPr>
          <w:rFonts w:ascii="Century Gothic" w:hAnsi="Century Gothic"/>
          <w:i/>
          <w:iCs/>
          <w:sz w:val="24"/>
          <w:szCs w:val="24"/>
        </w:rPr>
      </w:pPr>
    </w:p>
    <w:p w14:paraId="14269AB5" w14:textId="47BDCCB5" w:rsidR="00B811F8" w:rsidRPr="000E6B59" w:rsidRDefault="00B811F8" w:rsidP="00B425C4">
      <w:pPr>
        <w:jc w:val="both"/>
        <w:rPr>
          <w:rFonts w:ascii="Century Gothic" w:hAnsi="Century Gothic"/>
          <w:i/>
          <w:iCs/>
          <w:sz w:val="24"/>
          <w:szCs w:val="24"/>
        </w:rPr>
      </w:pPr>
      <w:proofErr w:type="gramStart"/>
      <w:r w:rsidRPr="000E6B59">
        <w:rPr>
          <w:rFonts w:ascii="Century Gothic" w:hAnsi="Century Gothic"/>
          <w:i/>
          <w:iCs/>
          <w:sz w:val="24"/>
          <w:szCs w:val="24"/>
        </w:rPr>
        <w:t>utilización</w:t>
      </w:r>
      <w:proofErr w:type="gramEnd"/>
      <w:r w:rsidRPr="000E6B59">
        <w:rPr>
          <w:rFonts w:ascii="Century Gothic" w:hAnsi="Century Gothic"/>
          <w:i/>
          <w:iCs/>
          <w:sz w:val="24"/>
          <w:szCs w:val="24"/>
        </w:rPr>
        <w:t xml:space="preserve"> de las TIC, con especial atención a las situaciones de violencia en la red….El profesorado recibirá las competencias digitales y la formación necesaria para la enseñanza y transmisión de los valores y derechos referidos en el apartado anterior...»</w:t>
      </w:r>
    </w:p>
    <w:p w14:paraId="1BD4639B" w14:textId="77777777" w:rsidR="00B811F8" w:rsidRPr="000E6B59" w:rsidRDefault="00B811F8" w:rsidP="00B425C4">
      <w:pPr>
        <w:jc w:val="both"/>
        <w:rPr>
          <w:rFonts w:ascii="Century Gothic" w:hAnsi="Century Gothic"/>
          <w:b/>
          <w:bCs/>
          <w:sz w:val="24"/>
          <w:szCs w:val="24"/>
        </w:rPr>
      </w:pPr>
      <w:r w:rsidRPr="000E6B59">
        <w:rPr>
          <w:rFonts w:ascii="Century Gothic" w:hAnsi="Century Gothic"/>
          <w:b/>
          <w:bCs/>
          <w:sz w:val="24"/>
          <w:szCs w:val="24"/>
        </w:rPr>
        <w:t>Impacto de las pantallas en la salud mental</w:t>
      </w:r>
    </w:p>
    <w:p w14:paraId="59DA5A58" w14:textId="00CDE880" w:rsidR="00B811F8" w:rsidRPr="000E6B59" w:rsidRDefault="00B811F8" w:rsidP="00B425C4">
      <w:pPr>
        <w:jc w:val="both"/>
        <w:rPr>
          <w:rFonts w:ascii="Century Gothic" w:hAnsi="Century Gothic"/>
          <w:sz w:val="24"/>
          <w:szCs w:val="24"/>
        </w:rPr>
      </w:pPr>
      <w:r w:rsidRPr="000E6B59">
        <w:rPr>
          <w:rFonts w:ascii="Century Gothic" w:hAnsi="Century Gothic"/>
          <w:sz w:val="24"/>
          <w:szCs w:val="24"/>
        </w:rPr>
        <w:t>La tecnología ha entrado en nuestros hogares y centros educativos como un ciclón al que nos hemos sumado sin las competencias digitales necesarias para aprovechar sus oportunidades, conociendo sus riegos.</w:t>
      </w:r>
    </w:p>
    <w:p w14:paraId="28C8D5E2" w14:textId="0B8B9530" w:rsidR="00B811F8" w:rsidRPr="000E6B59" w:rsidRDefault="00B811F8" w:rsidP="00B425C4">
      <w:pPr>
        <w:jc w:val="both"/>
        <w:rPr>
          <w:rFonts w:ascii="Century Gothic" w:hAnsi="Century Gothic"/>
          <w:sz w:val="24"/>
          <w:szCs w:val="24"/>
        </w:rPr>
      </w:pPr>
      <w:r w:rsidRPr="000E6B59">
        <w:rPr>
          <w:rFonts w:ascii="Century Gothic" w:hAnsi="Century Gothic"/>
          <w:b/>
          <w:bCs/>
          <w:sz w:val="24"/>
          <w:szCs w:val="24"/>
        </w:rPr>
        <w:t>Un sólo dato, el 33% de los menores (de 12 a 14años</w:t>
      </w:r>
      <w:r w:rsidRPr="000E6B59">
        <w:rPr>
          <w:rFonts w:ascii="Century Gothic" w:hAnsi="Century Gothic"/>
          <w:sz w:val="24"/>
          <w:szCs w:val="24"/>
        </w:rPr>
        <w:t xml:space="preserve">) en nuestro hace país un uso compulsivo de los dispositivos móviles, según el último informe, publicado en noviembre de 2023, por el </w:t>
      </w:r>
      <w:r w:rsidRPr="000E6B59">
        <w:rPr>
          <w:rFonts w:ascii="Century Gothic" w:hAnsi="Century Gothic"/>
          <w:b/>
          <w:bCs/>
          <w:sz w:val="24"/>
          <w:szCs w:val="24"/>
        </w:rPr>
        <w:t>Observatorio Nacional de Tecnología y Sociedad de la Información (ONTSI)</w:t>
      </w:r>
      <w:r w:rsidRPr="000E6B59">
        <w:rPr>
          <w:rFonts w:ascii="Century Gothic" w:hAnsi="Century Gothic"/>
          <w:sz w:val="24"/>
          <w:szCs w:val="24"/>
        </w:rPr>
        <w:t xml:space="preserve"> sobre el impacto de las pantallas en la salud mental de los menores.</w:t>
      </w:r>
    </w:p>
    <w:p w14:paraId="32AE183C" w14:textId="67D0EFBD" w:rsidR="00B811F8" w:rsidRPr="000E6B59" w:rsidRDefault="00B425C4" w:rsidP="00B425C4">
      <w:pPr>
        <w:jc w:val="both"/>
        <w:rPr>
          <w:rFonts w:ascii="Century Gothic" w:hAnsi="Century Gothic"/>
          <w:sz w:val="24"/>
          <w:szCs w:val="24"/>
        </w:rPr>
      </w:pPr>
      <w:r w:rsidRPr="000E6B59">
        <w:rPr>
          <w:rFonts w:ascii="Century Gothic" w:hAnsi="Century Gothic"/>
          <w:sz w:val="24"/>
          <w:szCs w:val="24"/>
        </w:rPr>
        <w:t>L</w:t>
      </w:r>
      <w:r w:rsidR="00B811F8" w:rsidRPr="000E6B59">
        <w:rPr>
          <w:rFonts w:ascii="Century Gothic" w:hAnsi="Century Gothic"/>
          <w:sz w:val="24"/>
          <w:szCs w:val="24"/>
        </w:rPr>
        <w:t xml:space="preserve">a </w:t>
      </w:r>
      <w:r w:rsidR="00B811F8" w:rsidRPr="000E6B59">
        <w:rPr>
          <w:rFonts w:ascii="Century Gothic" w:hAnsi="Century Gothic"/>
          <w:b/>
          <w:bCs/>
          <w:sz w:val="24"/>
          <w:szCs w:val="24"/>
        </w:rPr>
        <w:t>Organización Mundial de la Salud (OMS)</w:t>
      </w:r>
      <w:r w:rsidRPr="000E6B59">
        <w:rPr>
          <w:rFonts w:ascii="Century Gothic" w:hAnsi="Century Gothic"/>
          <w:sz w:val="24"/>
          <w:szCs w:val="24"/>
        </w:rPr>
        <w:t xml:space="preserve"> recomienda no</w:t>
      </w:r>
      <w:r w:rsidR="00B811F8" w:rsidRPr="000E6B59">
        <w:rPr>
          <w:rFonts w:ascii="Century Gothic" w:hAnsi="Century Gothic"/>
          <w:sz w:val="24"/>
          <w:szCs w:val="24"/>
        </w:rPr>
        <w:t xml:space="preserve"> exponer a pantallas (televisión, tabletas, móviles…) a los niños menores de 2 años, </w:t>
      </w:r>
      <w:r w:rsidR="00B811F8" w:rsidRPr="000E6B59">
        <w:rPr>
          <w:rFonts w:ascii="Century Gothic" w:hAnsi="Century Gothic"/>
          <w:sz w:val="24"/>
          <w:szCs w:val="24"/>
        </w:rPr>
        <w:lastRenderedPageBreak/>
        <w:t>entre los 2 y los 5 años no exponerlos más de una hora al día y entre los 5 y los 17 años no más de dos horas al día, todo esto sin hacer excepciones, incluso si es fin de semana.</w:t>
      </w:r>
    </w:p>
    <w:p w14:paraId="5BE474A9" w14:textId="77777777" w:rsidR="00B811F8" w:rsidRPr="000E6B59" w:rsidRDefault="00B811F8" w:rsidP="00B425C4">
      <w:pPr>
        <w:jc w:val="both"/>
        <w:rPr>
          <w:rFonts w:ascii="Century Gothic" w:hAnsi="Century Gothic"/>
          <w:b/>
          <w:bCs/>
          <w:sz w:val="24"/>
          <w:szCs w:val="24"/>
        </w:rPr>
      </w:pPr>
      <w:r w:rsidRPr="000E6B59">
        <w:rPr>
          <w:rFonts w:ascii="Century Gothic" w:hAnsi="Century Gothic"/>
          <w:b/>
          <w:bCs/>
          <w:sz w:val="24"/>
          <w:szCs w:val="24"/>
        </w:rPr>
        <w:t>Lo que los padres deben saber y exigir</w:t>
      </w:r>
    </w:p>
    <w:p w14:paraId="665C6071" w14:textId="77777777" w:rsidR="00B811F8" w:rsidRPr="000E6B59" w:rsidRDefault="00B811F8" w:rsidP="00B425C4">
      <w:pPr>
        <w:jc w:val="both"/>
        <w:rPr>
          <w:rFonts w:ascii="Century Gothic" w:hAnsi="Century Gothic"/>
          <w:sz w:val="24"/>
          <w:szCs w:val="24"/>
        </w:rPr>
      </w:pPr>
      <w:r w:rsidRPr="000E6B59">
        <w:rPr>
          <w:rFonts w:ascii="Century Gothic" w:hAnsi="Century Gothic"/>
          <w:sz w:val="24"/>
          <w:szCs w:val="24"/>
        </w:rPr>
        <w:t>Volviendo a la defensa de la educación digital en la escuela, es un derecho recogido, en el artículo 83 de la Ley de Protección de Datos y Garantía Digitales, en el que se dice expresamente que las administraciones competentes deben garantizar la inserción de los menores en la sociedad, dotándoles de las competencias digitales necesarias para formarse en el buen uso de la tecnología, y para poder acceder también al mercado laboral cuando terminen la etapa escolar, en la que los empleos digitales son ya presente y no futuro.</w:t>
      </w:r>
    </w:p>
    <w:p w14:paraId="4A1383AB" w14:textId="6B1C50A3" w:rsidR="00B811F8" w:rsidRPr="000E6B59" w:rsidRDefault="00B811F8" w:rsidP="00B425C4">
      <w:pPr>
        <w:jc w:val="both"/>
        <w:rPr>
          <w:rFonts w:ascii="Century Gothic" w:hAnsi="Century Gothic"/>
          <w:sz w:val="24"/>
          <w:szCs w:val="24"/>
        </w:rPr>
      </w:pPr>
      <w:r w:rsidRPr="000E6B59">
        <w:rPr>
          <w:rFonts w:ascii="Century Gothic" w:hAnsi="Century Gothic"/>
          <w:sz w:val="24"/>
          <w:szCs w:val="24"/>
        </w:rPr>
        <w:t xml:space="preserve">Este artículo se ha empezado a aplicar de una manera muy tímida, con asignaturas en la ESO y bachillerato que no dan solución a la gravedad del problema. </w:t>
      </w:r>
    </w:p>
    <w:p w14:paraId="69AF24BD" w14:textId="3E23F893" w:rsidR="00B811F8" w:rsidRPr="000E6B59" w:rsidRDefault="00B811F8" w:rsidP="00B425C4">
      <w:pPr>
        <w:jc w:val="both"/>
        <w:rPr>
          <w:rFonts w:ascii="Century Gothic" w:hAnsi="Century Gothic"/>
          <w:b/>
          <w:bCs/>
          <w:sz w:val="24"/>
          <w:szCs w:val="24"/>
        </w:rPr>
      </w:pPr>
      <w:r w:rsidRPr="000E6B59">
        <w:rPr>
          <w:rFonts w:ascii="Century Gothic" w:hAnsi="Century Gothic"/>
          <w:b/>
          <w:bCs/>
          <w:sz w:val="24"/>
          <w:szCs w:val="24"/>
        </w:rPr>
        <w:t>La creciente demanda de estos talleres es la señal de alerta de su urgente necesidad</w:t>
      </w:r>
    </w:p>
    <w:p w14:paraId="3DF5AF28" w14:textId="77777777" w:rsidR="00B811F8" w:rsidRPr="000E6B59" w:rsidRDefault="00B811F8" w:rsidP="00B425C4">
      <w:pPr>
        <w:jc w:val="both"/>
        <w:rPr>
          <w:rFonts w:ascii="Century Gothic" w:hAnsi="Century Gothic"/>
          <w:sz w:val="24"/>
          <w:szCs w:val="24"/>
        </w:rPr>
      </w:pPr>
      <w:r w:rsidRPr="000E6B59">
        <w:rPr>
          <w:rFonts w:ascii="Century Gothic" w:hAnsi="Century Gothic"/>
          <w:sz w:val="24"/>
          <w:szCs w:val="24"/>
        </w:rPr>
        <w:t xml:space="preserve">El uso del móvil entre nuestros menores se nos ha ido de las manos; no hace falta dar datos, basta con mirar las reuniones de jóvenes, en las que apenas hablan mientras chatean sin parar con otros amigos e incluso con desconocidos que agregan a sus redes por conseguir más </w:t>
      </w:r>
      <w:proofErr w:type="spellStart"/>
      <w:r w:rsidRPr="000E6B59">
        <w:rPr>
          <w:rFonts w:ascii="Century Gothic" w:hAnsi="Century Gothic"/>
          <w:sz w:val="24"/>
          <w:szCs w:val="24"/>
        </w:rPr>
        <w:t>likes</w:t>
      </w:r>
      <w:proofErr w:type="spellEnd"/>
      <w:r w:rsidRPr="000E6B59">
        <w:rPr>
          <w:rFonts w:ascii="Century Gothic" w:hAnsi="Century Gothic"/>
          <w:sz w:val="24"/>
          <w:szCs w:val="24"/>
        </w:rPr>
        <w:t>.</w:t>
      </w:r>
    </w:p>
    <w:p w14:paraId="501D8460" w14:textId="77777777" w:rsidR="00C1650C" w:rsidRPr="000E6B59" w:rsidRDefault="00C1650C" w:rsidP="00B425C4">
      <w:pPr>
        <w:jc w:val="both"/>
        <w:rPr>
          <w:rFonts w:ascii="Century Gothic" w:hAnsi="Century Gothic"/>
          <w:sz w:val="24"/>
          <w:szCs w:val="24"/>
        </w:rPr>
      </w:pPr>
    </w:p>
    <w:p w14:paraId="57B51AD1" w14:textId="04B7B82E" w:rsidR="00B811F8" w:rsidRPr="000E6B59" w:rsidRDefault="00B425C4" w:rsidP="00B425C4">
      <w:pPr>
        <w:jc w:val="both"/>
        <w:rPr>
          <w:rFonts w:ascii="Century Gothic" w:hAnsi="Century Gothic"/>
          <w:sz w:val="24"/>
          <w:szCs w:val="24"/>
        </w:rPr>
      </w:pPr>
      <w:r w:rsidRPr="000E6B59">
        <w:rPr>
          <w:rFonts w:ascii="Century Gothic" w:hAnsi="Century Gothic"/>
          <w:sz w:val="24"/>
          <w:szCs w:val="24"/>
        </w:rPr>
        <w:t xml:space="preserve">Ante esta </w:t>
      </w:r>
      <w:r w:rsidR="004124ED" w:rsidRPr="000E6B59">
        <w:rPr>
          <w:rFonts w:ascii="Century Gothic" w:hAnsi="Century Gothic"/>
          <w:sz w:val="24"/>
          <w:szCs w:val="24"/>
        </w:rPr>
        <w:t>situación, la</w:t>
      </w:r>
      <w:r w:rsidR="00B811F8" w:rsidRPr="000E6B59">
        <w:rPr>
          <w:rFonts w:ascii="Century Gothic" w:hAnsi="Century Gothic"/>
          <w:sz w:val="24"/>
          <w:szCs w:val="24"/>
        </w:rPr>
        <w:t xml:space="preserve"> prohibición del móvil en la escuela deberá adoptarse, como medida de emergencia. No es lo deseable, pero desgraciadamente estamos viendo como nuestros menores están siendo víctimas de un mal uso de las pantallas con problemas de salud física y mental, baja autoestima, bajo rendimiento escolar, ansiedad, adicción por un uso compulsivo, conductas violentas derivadas de una sobrexposición y acceso a contenido inapropiado, suicidios, víctimas de estafas, </w:t>
      </w:r>
      <w:proofErr w:type="spellStart"/>
      <w:r w:rsidR="00B811F8" w:rsidRPr="000E6B59">
        <w:rPr>
          <w:rFonts w:ascii="Century Gothic" w:hAnsi="Century Gothic"/>
          <w:sz w:val="24"/>
          <w:szCs w:val="24"/>
        </w:rPr>
        <w:t>cibercontrol</w:t>
      </w:r>
      <w:proofErr w:type="spellEnd"/>
      <w:r w:rsidR="00B811F8" w:rsidRPr="000E6B59">
        <w:rPr>
          <w:rFonts w:ascii="Century Gothic" w:hAnsi="Century Gothic"/>
          <w:sz w:val="24"/>
          <w:szCs w:val="24"/>
        </w:rPr>
        <w:t xml:space="preserve">, </w:t>
      </w:r>
      <w:proofErr w:type="spellStart"/>
      <w:r w:rsidR="00B811F8" w:rsidRPr="000E6B59">
        <w:rPr>
          <w:rFonts w:ascii="Century Gothic" w:hAnsi="Century Gothic"/>
          <w:sz w:val="24"/>
          <w:szCs w:val="24"/>
        </w:rPr>
        <w:t>ciberbyling</w:t>
      </w:r>
      <w:proofErr w:type="spellEnd"/>
      <w:r w:rsidR="00B811F8" w:rsidRPr="000E6B59">
        <w:rPr>
          <w:rFonts w:ascii="Century Gothic" w:hAnsi="Century Gothic"/>
          <w:sz w:val="24"/>
          <w:szCs w:val="24"/>
        </w:rPr>
        <w:t>, distorsión de la realidad por lo que ven en las redes y así una interminable lista, que crece cada día.</w:t>
      </w:r>
    </w:p>
    <w:p w14:paraId="04340941" w14:textId="77777777" w:rsidR="00B811F8" w:rsidRPr="000E6B59" w:rsidRDefault="00B811F8" w:rsidP="00B425C4">
      <w:pPr>
        <w:jc w:val="both"/>
        <w:rPr>
          <w:rFonts w:ascii="Century Gothic" w:hAnsi="Century Gothic"/>
          <w:sz w:val="24"/>
          <w:szCs w:val="24"/>
        </w:rPr>
      </w:pPr>
      <w:r w:rsidRPr="000E6B59">
        <w:rPr>
          <w:rFonts w:ascii="Century Gothic" w:hAnsi="Century Gothic"/>
          <w:sz w:val="24"/>
          <w:szCs w:val="24"/>
        </w:rPr>
        <w:lastRenderedPageBreak/>
        <w:t>No se trata de asustar, sino de quitarse la venda y ver una realidad que pide a gritos darle una respuesta urgente.</w:t>
      </w:r>
    </w:p>
    <w:p w14:paraId="332D3CAB" w14:textId="14835AFF" w:rsidR="00B811F8" w:rsidRPr="000E6B59" w:rsidRDefault="00B811F8" w:rsidP="00B425C4">
      <w:pPr>
        <w:jc w:val="both"/>
        <w:rPr>
          <w:rFonts w:ascii="Century Gothic" w:hAnsi="Century Gothic"/>
          <w:b/>
          <w:bCs/>
          <w:sz w:val="24"/>
          <w:szCs w:val="24"/>
        </w:rPr>
      </w:pPr>
      <w:r w:rsidRPr="000E6B59">
        <w:rPr>
          <w:rFonts w:ascii="Century Gothic" w:hAnsi="Century Gothic"/>
          <w:b/>
          <w:bCs/>
          <w:sz w:val="24"/>
          <w:szCs w:val="24"/>
        </w:rPr>
        <w:t>¿Cómo está regulado el uso del móvil en nuestro país?</w:t>
      </w:r>
    </w:p>
    <w:p w14:paraId="697D4A74" w14:textId="634C7A70" w:rsidR="00B811F8" w:rsidRPr="000E6B59" w:rsidRDefault="00B811F8" w:rsidP="00B425C4">
      <w:pPr>
        <w:jc w:val="both"/>
        <w:rPr>
          <w:rFonts w:ascii="Century Gothic" w:hAnsi="Century Gothic"/>
          <w:sz w:val="24"/>
          <w:szCs w:val="24"/>
        </w:rPr>
      </w:pPr>
      <w:r w:rsidRPr="000E6B59">
        <w:rPr>
          <w:rFonts w:ascii="Century Gothic" w:hAnsi="Century Gothic"/>
          <w:sz w:val="24"/>
          <w:szCs w:val="24"/>
        </w:rPr>
        <w:t xml:space="preserve">En España no existe una normativa nacional sobre el uso del móvil en el aula, delegándose a las comunidades autónomas la decisión, que son las que tienen la competencia en materia de educación; actualmente </w:t>
      </w:r>
      <w:r w:rsidR="004124ED" w:rsidRPr="000E6B59">
        <w:rPr>
          <w:rFonts w:ascii="Century Gothic" w:hAnsi="Century Gothic"/>
          <w:sz w:val="24"/>
          <w:szCs w:val="24"/>
        </w:rPr>
        <w:t>algunas</w:t>
      </w:r>
      <w:r w:rsidR="00B425C4" w:rsidRPr="000E6B59">
        <w:rPr>
          <w:rFonts w:ascii="Century Gothic" w:hAnsi="Century Gothic"/>
          <w:sz w:val="24"/>
          <w:szCs w:val="24"/>
        </w:rPr>
        <w:t xml:space="preserve"> </w:t>
      </w:r>
      <w:r w:rsidRPr="000E6B59">
        <w:rPr>
          <w:rFonts w:ascii="Century Gothic" w:hAnsi="Century Gothic"/>
          <w:sz w:val="24"/>
          <w:szCs w:val="24"/>
        </w:rPr>
        <w:t>administraciones</w:t>
      </w:r>
      <w:r w:rsidR="004124ED" w:rsidRPr="000E6B59">
        <w:rPr>
          <w:rFonts w:ascii="Century Gothic" w:hAnsi="Century Gothic"/>
          <w:sz w:val="24"/>
          <w:szCs w:val="24"/>
        </w:rPr>
        <w:t>,</w:t>
      </w:r>
      <w:r w:rsidRPr="000E6B59">
        <w:rPr>
          <w:rFonts w:ascii="Century Gothic" w:hAnsi="Century Gothic"/>
          <w:sz w:val="24"/>
          <w:szCs w:val="24"/>
        </w:rPr>
        <w:t xml:space="preserve"> como medida de urgencia, han prohibido su uso en los centros escolares</w:t>
      </w:r>
      <w:r w:rsidR="004124ED" w:rsidRPr="000E6B59">
        <w:rPr>
          <w:rFonts w:ascii="Century Gothic" w:hAnsi="Century Gothic"/>
          <w:sz w:val="24"/>
          <w:szCs w:val="24"/>
        </w:rPr>
        <w:t xml:space="preserve"> como</w:t>
      </w:r>
      <w:r w:rsidRPr="000E6B59">
        <w:rPr>
          <w:rFonts w:ascii="Century Gothic" w:hAnsi="Century Gothic"/>
          <w:sz w:val="24"/>
          <w:szCs w:val="24"/>
        </w:rPr>
        <w:t xml:space="preserve"> Castilla-La Mancha, Galicia</w:t>
      </w:r>
      <w:r w:rsidR="00B425C4" w:rsidRPr="000E6B59">
        <w:rPr>
          <w:rFonts w:ascii="Century Gothic" w:hAnsi="Century Gothic"/>
          <w:sz w:val="24"/>
          <w:szCs w:val="24"/>
        </w:rPr>
        <w:t xml:space="preserve">, </w:t>
      </w:r>
      <w:r w:rsidRPr="000E6B59">
        <w:rPr>
          <w:rFonts w:ascii="Century Gothic" w:hAnsi="Century Gothic"/>
          <w:sz w:val="24"/>
          <w:szCs w:val="24"/>
        </w:rPr>
        <w:t>Madrid</w:t>
      </w:r>
      <w:r w:rsidR="00B425C4" w:rsidRPr="000E6B59">
        <w:rPr>
          <w:rFonts w:ascii="Century Gothic" w:hAnsi="Century Gothic"/>
          <w:sz w:val="24"/>
          <w:szCs w:val="24"/>
        </w:rPr>
        <w:t xml:space="preserve">, Andalucía </w:t>
      </w:r>
      <w:r w:rsidR="004124ED" w:rsidRPr="000E6B59">
        <w:rPr>
          <w:rFonts w:ascii="Century Gothic" w:hAnsi="Century Gothic"/>
          <w:sz w:val="24"/>
          <w:szCs w:val="24"/>
        </w:rPr>
        <w:t>o</w:t>
      </w:r>
      <w:r w:rsidR="00B425C4" w:rsidRPr="000E6B59">
        <w:rPr>
          <w:rFonts w:ascii="Century Gothic" w:hAnsi="Century Gothic"/>
          <w:sz w:val="24"/>
          <w:szCs w:val="24"/>
        </w:rPr>
        <w:t xml:space="preserve"> Cataluña</w:t>
      </w:r>
      <w:r w:rsidRPr="000E6B59">
        <w:rPr>
          <w:rFonts w:ascii="Century Gothic" w:hAnsi="Century Gothic"/>
          <w:sz w:val="24"/>
          <w:szCs w:val="24"/>
        </w:rPr>
        <w:t>; en el resto se delega a los propios centros y profesores que adopten la medida que considera más conveniente.</w:t>
      </w:r>
    </w:p>
    <w:p w14:paraId="7E32E0AC" w14:textId="77777777" w:rsidR="00B811F8" w:rsidRPr="000E6B59" w:rsidRDefault="00B811F8" w:rsidP="00B425C4">
      <w:pPr>
        <w:jc w:val="both"/>
        <w:rPr>
          <w:rFonts w:ascii="Century Gothic" w:hAnsi="Century Gothic"/>
          <w:sz w:val="24"/>
          <w:szCs w:val="24"/>
        </w:rPr>
      </w:pPr>
      <w:r w:rsidRPr="000E6B59">
        <w:rPr>
          <w:rFonts w:ascii="Century Gothic" w:hAnsi="Century Gothic"/>
          <w:b/>
          <w:bCs/>
          <w:sz w:val="24"/>
          <w:szCs w:val="24"/>
        </w:rPr>
        <w:t>¿Y qué están haciendo los países de nuestro entorno?</w:t>
      </w:r>
      <w:r w:rsidRPr="000E6B59">
        <w:rPr>
          <w:rFonts w:ascii="Century Gothic" w:hAnsi="Century Gothic"/>
          <w:sz w:val="24"/>
          <w:szCs w:val="24"/>
        </w:rPr>
        <w:t xml:space="preserve"> La corriente que empieza a imponerse es prohibir, es el caso de Francia, Italia, Suecia, Finlandia o Reino Unido. ¿Y en el mundo? Israel fue de los primeros países en prohibirlo en 2016 o, por ejemplo, China, el país con más terminales entre los jóvenes, lo hizo en 2021.</w:t>
      </w:r>
    </w:p>
    <w:p w14:paraId="7B91C6AF" w14:textId="1E9683E7" w:rsidR="00B811F8" w:rsidRPr="000E6B59" w:rsidRDefault="00B425C4" w:rsidP="00B425C4">
      <w:pPr>
        <w:jc w:val="both"/>
        <w:rPr>
          <w:rFonts w:ascii="Century Gothic" w:hAnsi="Century Gothic"/>
          <w:b/>
          <w:bCs/>
          <w:sz w:val="24"/>
          <w:szCs w:val="24"/>
        </w:rPr>
      </w:pPr>
      <w:r w:rsidRPr="000E6B59">
        <w:rPr>
          <w:rFonts w:ascii="Century Gothic" w:hAnsi="Century Gothic"/>
          <w:b/>
          <w:bCs/>
          <w:sz w:val="24"/>
          <w:szCs w:val="24"/>
        </w:rPr>
        <w:t>¿Cómo usan los menores la tecnología?</w:t>
      </w:r>
    </w:p>
    <w:p w14:paraId="22801BB7" w14:textId="77777777" w:rsidR="00B811F8" w:rsidRPr="000E6B59" w:rsidRDefault="00B811F8" w:rsidP="00B425C4">
      <w:pPr>
        <w:jc w:val="both"/>
        <w:rPr>
          <w:rFonts w:ascii="Century Gothic" w:hAnsi="Century Gothic"/>
          <w:sz w:val="24"/>
          <w:szCs w:val="24"/>
        </w:rPr>
      </w:pPr>
      <w:r w:rsidRPr="000E6B59">
        <w:rPr>
          <w:rFonts w:ascii="Century Gothic" w:hAnsi="Century Gothic"/>
          <w:sz w:val="24"/>
          <w:szCs w:val="24"/>
        </w:rPr>
        <w:t>Para entender la gravedad del problema, hay que analizar cómo están usando nuestros menores la tecnología y veremos que ya no es un problema del vecino, sino una emergencia nacional.</w:t>
      </w:r>
    </w:p>
    <w:p w14:paraId="41BCC6CF" w14:textId="77777777" w:rsidR="00B811F8" w:rsidRPr="000E6B59" w:rsidRDefault="00B811F8" w:rsidP="00B425C4">
      <w:pPr>
        <w:jc w:val="both"/>
        <w:rPr>
          <w:rFonts w:ascii="Century Gothic" w:hAnsi="Century Gothic"/>
          <w:sz w:val="24"/>
          <w:szCs w:val="24"/>
        </w:rPr>
      </w:pPr>
      <w:r w:rsidRPr="000E6B59">
        <w:rPr>
          <w:rFonts w:ascii="Century Gothic" w:hAnsi="Century Gothic"/>
          <w:b/>
          <w:bCs/>
          <w:sz w:val="24"/>
          <w:szCs w:val="24"/>
        </w:rPr>
        <w:t>Los datos son alarmantes en cuanto uso compulsivo</w:t>
      </w:r>
      <w:r w:rsidRPr="000E6B59">
        <w:rPr>
          <w:rFonts w:ascii="Century Gothic" w:hAnsi="Century Gothic"/>
          <w:sz w:val="24"/>
          <w:szCs w:val="24"/>
        </w:rPr>
        <w:t xml:space="preserve"> y a edades en las que un niño no tiene la madurez para gestionar el tiempo de uso y la privacidad.</w:t>
      </w:r>
    </w:p>
    <w:p w14:paraId="3016A5FB" w14:textId="031997D7" w:rsidR="00B811F8" w:rsidRPr="000E6B59" w:rsidRDefault="00B811F8" w:rsidP="00B425C4">
      <w:pPr>
        <w:jc w:val="both"/>
        <w:rPr>
          <w:rFonts w:ascii="Century Gothic" w:hAnsi="Century Gothic"/>
          <w:sz w:val="24"/>
          <w:szCs w:val="24"/>
        </w:rPr>
      </w:pPr>
      <w:r w:rsidRPr="000E6B59">
        <w:rPr>
          <w:rFonts w:ascii="Century Gothic" w:hAnsi="Century Gothic"/>
          <w:sz w:val="24"/>
          <w:szCs w:val="24"/>
        </w:rPr>
        <w:t>El 70% de los niños de</w:t>
      </w:r>
      <w:r w:rsidR="00B425C4" w:rsidRPr="000E6B59">
        <w:rPr>
          <w:rFonts w:ascii="Century Gothic" w:hAnsi="Century Gothic"/>
          <w:sz w:val="24"/>
          <w:szCs w:val="24"/>
        </w:rPr>
        <w:t xml:space="preserve"> entre</w:t>
      </w:r>
      <w:r w:rsidRPr="000E6B59">
        <w:rPr>
          <w:rFonts w:ascii="Century Gothic" w:hAnsi="Century Gothic"/>
          <w:sz w:val="24"/>
          <w:szCs w:val="24"/>
        </w:rPr>
        <w:t xml:space="preserve"> 10 años</w:t>
      </w:r>
      <w:r w:rsidR="00B425C4" w:rsidRPr="000E6B59">
        <w:rPr>
          <w:rFonts w:ascii="Century Gothic" w:hAnsi="Century Gothic"/>
          <w:sz w:val="24"/>
          <w:szCs w:val="24"/>
        </w:rPr>
        <w:t xml:space="preserve"> y 15 años</w:t>
      </w:r>
      <w:r w:rsidRPr="000E6B59">
        <w:rPr>
          <w:rFonts w:ascii="Century Gothic" w:hAnsi="Century Gothic"/>
          <w:sz w:val="24"/>
          <w:szCs w:val="24"/>
        </w:rPr>
        <w:t xml:space="preserve"> en España tiene móvil, porcentaje que sube al 90% entre los de 13, y al 99% en los mayores de 14, según el último informe de Observatorio Nacional de Tecnología y Sociedad de la Información (ONTSI), dependiente del Ministerio de Transformación Digital. Otro dato </w:t>
      </w:r>
      <w:r w:rsidR="000C5B83" w:rsidRPr="000E6B59">
        <w:rPr>
          <w:rFonts w:ascii="Century Gothic" w:hAnsi="Century Gothic"/>
          <w:sz w:val="24"/>
          <w:szCs w:val="24"/>
        </w:rPr>
        <w:t>para</w:t>
      </w:r>
      <w:r w:rsidRPr="000E6B59">
        <w:rPr>
          <w:rFonts w:ascii="Century Gothic" w:hAnsi="Century Gothic"/>
          <w:sz w:val="24"/>
          <w:szCs w:val="24"/>
        </w:rPr>
        <w:t xml:space="preserve"> tener en cuenta, el 98% de los menores de entre 10 y 16 años usa habitualmente Internet.</w:t>
      </w:r>
    </w:p>
    <w:p w14:paraId="0E831869" w14:textId="77777777" w:rsidR="00B811F8" w:rsidRPr="000E6B59" w:rsidRDefault="00B811F8" w:rsidP="00B425C4">
      <w:pPr>
        <w:jc w:val="both"/>
        <w:rPr>
          <w:rFonts w:ascii="Century Gothic" w:hAnsi="Century Gothic"/>
          <w:sz w:val="24"/>
          <w:szCs w:val="24"/>
        </w:rPr>
      </w:pPr>
      <w:r w:rsidRPr="000E6B59">
        <w:rPr>
          <w:rFonts w:ascii="Century Gothic" w:hAnsi="Century Gothic"/>
          <w:sz w:val="24"/>
          <w:szCs w:val="24"/>
        </w:rPr>
        <w:t>Con datos en la mano, comprobamos que siete de cada diez padres se lo acaban regalando, por el motivo que sea. Tomada esta decisión, los primeros responsables somos los progenitores, que debemos tener muy claro lo que le damos a nuestros hijos.</w:t>
      </w:r>
    </w:p>
    <w:p w14:paraId="51C905C7" w14:textId="77777777" w:rsidR="004124ED" w:rsidRPr="000E6B59" w:rsidRDefault="004124ED" w:rsidP="00B425C4">
      <w:pPr>
        <w:jc w:val="both"/>
        <w:rPr>
          <w:rFonts w:ascii="Century Gothic" w:hAnsi="Century Gothic"/>
          <w:sz w:val="24"/>
          <w:szCs w:val="24"/>
        </w:rPr>
      </w:pPr>
    </w:p>
    <w:p w14:paraId="2B7D7D8F" w14:textId="77777777" w:rsidR="004124ED" w:rsidRPr="000E6B59" w:rsidRDefault="004124ED" w:rsidP="00B425C4">
      <w:pPr>
        <w:jc w:val="both"/>
        <w:rPr>
          <w:rFonts w:ascii="Century Gothic" w:hAnsi="Century Gothic"/>
          <w:sz w:val="24"/>
          <w:szCs w:val="24"/>
        </w:rPr>
      </w:pPr>
    </w:p>
    <w:p w14:paraId="42D80D97" w14:textId="27EF8992" w:rsidR="00B811F8" w:rsidRPr="000E6B59" w:rsidRDefault="00B811F8" w:rsidP="00B425C4">
      <w:pPr>
        <w:jc w:val="both"/>
        <w:rPr>
          <w:rFonts w:ascii="Century Gothic" w:hAnsi="Century Gothic"/>
          <w:sz w:val="24"/>
          <w:szCs w:val="24"/>
        </w:rPr>
      </w:pPr>
      <w:r w:rsidRPr="000E6B59">
        <w:rPr>
          <w:rFonts w:ascii="Century Gothic" w:hAnsi="Century Gothic"/>
          <w:sz w:val="24"/>
          <w:szCs w:val="24"/>
        </w:rPr>
        <w:t>Cit</w:t>
      </w:r>
      <w:r w:rsidR="00B425C4" w:rsidRPr="000E6B59">
        <w:rPr>
          <w:rFonts w:ascii="Century Gothic" w:hAnsi="Century Gothic"/>
          <w:sz w:val="24"/>
          <w:szCs w:val="24"/>
        </w:rPr>
        <w:t xml:space="preserve">amos </w:t>
      </w:r>
      <w:r w:rsidRPr="000E6B59">
        <w:rPr>
          <w:rFonts w:ascii="Century Gothic" w:hAnsi="Century Gothic"/>
          <w:sz w:val="24"/>
          <w:szCs w:val="24"/>
        </w:rPr>
        <w:t>la frase del agente de la Policía Nacional de Jerez, Adrián Domínguez, en el programa ‘Ser en Redes’: «Dar un móvil a un niño de 12 años es como darle un Ferrari y dejarle conducir a doscientos por hora…»</w:t>
      </w:r>
    </w:p>
    <w:p w14:paraId="34D6E6E3" w14:textId="77777777" w:rsidR="00B811F8" w:rsidRPr="000E6B59" w:rsidRDefault="00B811F8" w:rsidP="00B425C4">
      <w:pPr>
        <w:jc w:val="both"/>
        <w:rPr>
          <w:rFonts w:ascii="Century Gothic" w:hAnsi="Century Gothic"/>
          <w:b/>
          <w:bCs/>
          <w:sz w:val="24"/>
          <w:szCs w:val="24"/>
        </w:rPr>
      </w:pPr>
      <w:r w:rsidRPr="000E6B59">
        <w:rPr>
          <w:rFonts w:ascii="Century Gothic" w:hAnsi="Century Gothic"/>
          <w:b/>
          <w:bCs/>
          <w:sz w:val="24"/>
          <w:szCs w:val="24"/>
        </w:rPr>
        <w:t>¿Qué dice la ley sobre la edad de uso de las redes sociales?</w:t>
      </w:r>
    </w:p>
    <w:p w14:paraId="33646E1A" w14:textId="77777777" w:rsidR="00B811F8" w:rsidRPr="000E6B59" w:rsidRDefault="00B811F8" w:rsidP="00B425C4">
      <w:pPr>
        <w:jc w:val="both"/>
        <w:rPr>
          <w:rFonts w:ascii="Century Gothic" w:hAnsi="Century Gothic"/>
          <w:sz w:val="24"/>
          <w:szCs w:val="24"/>
        </w:rPr>
      </w:pPr>
      <w:r w:rsidRPr="000E6B59">
        <w:rPr>
          <w:rFonts w:ascii="Century Gothic" w:hAnsi="Century Gothic"/>
          <w:sz w:val="24"/>
          <w:szCs w:val="24"/>
        </w:rPr>
        <w:t>La Ley de Protección de Datos y Garantía de Derechos Digitales española fija la edad mínima para abrirse un perfil en las redes sociales sin consentimiento de los padres en los 14 años; por tanto, por debajo de esta edad es necesario el consentimiento de los padres. Esta ley es una adaptación del RGPD de la Unión Europea, que fija la edad en los 16 años, dando a los países de margen hasta los 13 años.</w:t>
      </w:r>
    </w:p>
    <w:p w14:paraId="7E6F197D" w14:textId="3B581AD2" w:rsidR="00B811F8" w:rsidRPr="000E6B59" w:rsidRDefault="00B811F8" w:rsidP="00B425C4">
      <w:pPr>
        <w:jc w:val="both"/>
        <w:rPr>
          <w:rFonts w:ascii="Century Gothic" w:hAnsi="Century Gothic"/>
          <w:sz w:val="24"/>
          <w:szCs w:val="24"/>
        </w:rPr>
      </w:pPr>
      <w:r w:rsidRPr="000E6B59">
        <w:rPr>
          <w:rFonts w:ascii="Century Gothic" w:hAnsi="Century Gothic"/>
          <w:sz w:val="24"/>
          <w:szCs w:val="24"/>
        </w:rPr>
        <w:t xml:space="preserve">Desgraciadamente, la mayoría de los padres ni lo saben ni se preocupan de saberlo cuando acceden a la petición de su hijo a descargarse </w:t>
      </w:r>
      <w:proofErr w:type="spellStart"/>
      <w:r w:rsidRPr="000E6B59">
        <w:rPr>
          <w:rFonts w:ascii="Century Gothic" w:hAnsi="Century Gothic"/>
          <w:sz w:val="24"/>
          <w:szCs w:val="24"/>
        </w:rPr>
        <w:t>Tik</w:t>
      </w:r>
      <w:proofErr w:type="spellEnd"/>
      <w:r w:rsidRPr="000E6B59">
        <w:rPr>
          <w:rFonts w:ascii="Century Gothic" w:hAnsi="Century Gothic"/>
          <w:sz w:val="24"/>
          <w:szCs w:val="24"/>
        </w:rPr>
        <w:t xml:space="preserve"> </w:t>
      </w:r>
      <w:proofErr w:type="spellStart"/>
      <w:r w:rsidRPr="000E6B59">
        <w:rPr>
          <w:rFonts w:ascii="Century Gothic" w:hAnsi="Century Gothic"/>
          <w:sz w:val="24"/>
          <w:szCs w:val="24"/>
        </w:rPr>
        <w:t>Tok</w:t>
      </w:r>
      <w:proofErr w:type="spellEnd"/>
      <w:r w:rsidRPr="000E6B59">
        <w:rPr>
          <w:rFonts w:ascii="Century Gothic" w:hAnsi="Century Gothic"/>
          <w:sz w:val="24"/>
          <w:szCs w:val="24"/>
        </w:rPr>
        <w:t xml:space="preserve"> o Instagram. </w:t>
      </w:r>
    </w:p>
    <w:p w14:paraId="4B4BC5E2" w14:textId="6BF643F5" w:rsidR="00E77275" w:rsidRPr="000E6B59" w:rsidRDefault="00B425C4" w:rsidP="00B425C4">
      <w:pPr>
        <w:jc w:val="both"/>
        <w:rPr>
          <w:rFonts w:ascii="Century Gothic" w:hAnsi="Century Gothic"/>
          <w:sz w:val="24"/>
          <w:szCs w:val="24"/>
        </w:rPr>
      </w:pPr>
      <w:r w:rsidRPr="000E6B59">
        <w:rPr>
          <w:rFonts w:ascii="Century Gothic" w:hAnsi="Century Gothic"/>
          <w:b/>
          <w:bCs/>
          <w:sz w:val="24"/>
          <w:szCs w:val="24"/>
        </w:rPr>
        <w:t xml:space="preserve">Ante este </w:t>
      </w:r>
      <w:r w:rsidR="0053661D" w:rsidRPr="000E6B59">
        <w:rPr>
          <w:rFonts w:ascii="Century Gothic" w:hAnsi="Century Gothic"/>
          <w:b/>
          <w:bCs/>
          <w:sz w:val="24"/>
          <w:szCs w:val="24"/>
        </w:rPr>
        <w:t xml:space="preserve">desolador </w:t>
      </w:r>
      <w:r w:rsidRPr="000E6B59">
        <w:rPr>
          <w:rFonts w:ascii="Century Gothic" w:hAnsi="Century Gothic"/>
          <w:b/>
          <w:bCs/>
          <w:sz w:val="24"/>
          <w:szCs w:val="24"/>
        </w:rPr>
        <w:t>panorama</w:t>
      </w:r>
      <w:r w:rsidR="0053661D" w:rsidRPr="000E6B59">
        <w:rPr>
          <w:rFonts w:ascii="Century Gothic" w:hAnsi="Century Gothic"/>
          <w:sz w:val="24"/>
          <w:szCs w:val="24"/>
        </w:rPr>
        <w:t xml:space="preserve"> (</w:t>
      </w:r>
      <w:r w:rsidRPr="000E6B59">
        <w:rPr>
          <w:rFonts w:ascii="Century Gothic" w:hAnsi="Century Gothic"/>
          <w:sz w:val="24"/>
          <w:szCs w:val="24"/>
        </w:rPr>
        <w:t xml:space="preserve">según los expertos en la materia esto es tan sólo la punta de </w:t>
      </w:r>
      <w:r w:rsidR="0053661D" w:rsidRPr="000E6B59">
        <w:rPr>
          <w:rFonts w:ascii="Century Gothic" w:hAnsi="Century Gothic"/>
          <w:sz w:val="24"/>
          <w:szCs w:val="24"/>
        </w:rPr>
        <w:t>iceberg)</w:t>
      </w:r>
      <w:r w:rsidRPr="000E6B59">
        <w:rPr>
          <w:rFonts w:ascii="Century Gothic" w:hAnsi="Century Gothic"/>
          <w:sz w:val="24"/>
          <w:szCs w:val="24"/>
        </w:rPr>
        <w:t xml:space="preserve">, </w:t>
      </w:r>
      <w:r w:rsidR="0053661D" w:rsidRPr="000E6B59">
        <w:rPr>
          <w:rFonts w:ascii="Century Gothic" w:hAnsi="Century Gothic"/>
          <w:sz w:val="24"/>
          <w:szCs w:val="24"/>
        </w:rPr>
        <w:t>desde</w:t>
      </w:r>
      <w:r w:rsidRPr="000E6B59">
        <w:rPr>
          <w:rFonts w:ascii="Century Gothic" w:hAnsi="Century Gothic"/>
          <w:sz w:val="24"/>
          <w:szCs w:val="24"/>
        </w:rPr>
        <w:t xml:space="preserve"> </w:t>
      </w:r>
      <w:r w:rsidRPr="000E6B59">
        <w:rPr>
          <w:rFonts w:ascii="Century Gothic" w:hAnsi="Century Gothic"/>
          <w:b/>
          <w:bCs/>
          <w:sz w:val="24"/>
          <w:szCs w:val="24"/>
        </w:rPr>
        <w:t xml:space="preserve">la APJ proponemos liderar la formación en el buen uso de la tecnología, </w:t>
      </w:r>
      <w:r w:rsidRPr="000E6B59">
        <w:rPr>
          <w:rFonts w:ascii="Century Gothic" w:hAnsi="Century Gothic"/>
          <w:sz w:val="24"/>
          <w:szCs w:val="24"/>
        </w:rPr>
        <w:t>tanto en el aula, como a través de los medios de comunicación,</w:t>
      </w:r>
      <w:r w:rsidR="0053661D" w:rsidRPr="000E6B59">
        <w:rPr>
          <w:rFonts w:ascii="Century Gothic" w:hAnsi="Century Gothic"/>
          <w:sz w:val="24"/>
          <w:szCs w:val="24"/>
        </w:rPr>
        <w:t xml:space="preserve"> </w:t>
      </w:r>
      <w:r w:rsidR="0053661D" w:rsidRPr="000E6B59">
        <w:rPr>
          <w:rFonts w:ascii="Century Gothic" w:hAnsi="Century Gothic"/>
          <w:b/>
          <w:bCs/>
          <w:sz w:val="24"/>
          <w:szCs w:val="24"/>
        </w:rPr>
        <w:t>solicitando</w:t>
      </w:r>
      <w:r w:rsidRPr="000E6B59">
        <w:rPr>
          <w:rFonts w:ascii="Century Gothic" w:hAnsi="Century Gothic"/>
          <w:b/>
          <w:bCs/>
          <w:sz w:val="24"/>
          <w:szCs w:val="24"/>
        </w:rPr>
        <w:t xml:space="preserve"> forma</w:t>
      </w:r>
      <w:r w:rsidR="0053661D" w:rsidRPr="000E6B59">
        <w:rPr>
          <w:rFonts w:ascii="Century Gothic" w:hAnsi="Century Gothic"/>
          <w:b/>
          <w:bCs/>
          <w:sz w:val="24"/>
          <w:szCs w:val="24"/>
        </w:rPr>
        <w:t>r</w:t>
      </w:r>
      <w:r w:rsidRPr="000E6B59">
        <w:rPr>
          <w:rFonts w:ascii="Century Gothic" w:hAnsi="Century Gothic"/>
          <w:b/>
          <w:bCs/>
          <w:sz w:val="24"/>
          <w:szCs w:val="24"/>
        </w:rPr>
        <w:t xml:space="preserve"> parte del grupo de expertos </w:t>
      </w:r>
      <w:r w:rsidR="004124ED" w:rsidRPr="000E6B59">
        <w:rPr>
          <w:rFonts w:ascii="Century Gothic" w:hAnsi="Century Gothic"/>
          <w:b/>
          <w:bCs/>
          <w:sz w:val="24"/>
          <w:szCs w:val="24"/>
        </w:rPr>
        <w:t>y, sobre</w:t>
      </w:r>
      <w:r w:rsidRPr="000E6B59">
        <w:rPr>
          <w:rFonts w:ascii="Century Gothic" w:hAnsi="Century Gothic"/>
          <w:b/>
          <w:bCs/>
          <w:sz w:val="24"/>
          <w:szCs w:val="24"/>
        </w:rPr>
        <w:t xml:space="preserve"> todo, creando e impartiendo las asignaturas que fomenten el uso responsable</w:t>
      </w:r>
      <w:r w:rsidR="0053661D" w:rsidRPr="000E6B59">
        <w:rPr>
          <w:rFonts w:ascii="Century Gothic" w:hAnsi="Century Gothic"/>
          <w:sz w:val="24"/>
          <w:szCs w:val="24"/>
        </w:rPr>
        <w:t>, tal y como se recoge en la propuesta aprobada en 2022.</w:t>
      </w:r>
    </w:p>
    <w:p w14:paraId="43F6B138" w14:textId="2A1AF5CE" w:rsidR="00BF2B46" w:rsidRPr="000E6B59" w:rsidRDefault="00BF2B46" w:rsidP="00B425C4">
      <w:pPr>
        <w:jc w:val="both"/>
        <w:rPr>
          <w:rFonts w:ascii="Century Gothic" w:hAnsi="Century Gothic"/>
          <w:sz w:val="24"/>
          <w:szCs w:val="24"/>
        </w:rPr>
      </w:pPr>
    </w:p>
    <w:sectPr w:rsidR="00BF2B46" w:rsidRPr="000E6B59">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974A5" w14:textId="77777777" w:rsidR="008677B7" w:rsidRDefault="008677B7" w:rsidP="00BF2B46">
      <w:pPr>
        <w:spacing w:after="0" w:line="240" w:lineRule="auto"/>
      </w:pPr>
      <w:r>
        <w:separator/>
      </w:r>
    </w:p>
  </w:endnote>
  <w:endnote w:type="continuationSeparator" w:id="0">
    <w:p w14:paraId="05BA4A73" w14:textId="77777777" w:rsidR="008677B7" w:rsidRDefault="008677B7" w:rsidP="00BF2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408926"/>
      <w:docPartObj>
        <w:docPartGallery w:val="Page Numbers (Bottom of Page)"/>
        <w:docPartUnique/>
      </w:docPartObj>
    </w:sdtPr>
    <w:sdtEndPr/>
    <w:sdtContent>
      <w:p w14:paraId="511E6416" w14:textId="7D2AE3FE" w:rsidR="000C5B83" w:rsidRDefault="000C5B83">
        <w:pPr>
          <w:pStyle w:val="Piedepgina"/>
        </w:pPr>
        <w:r>
          <w:fldChar w:fldCharType="begin"/>
        </w:r>
        <w:r>
          <w:instrText>PAGE   \* MERGEFORMAT</w:instrText>
        </w:r>
        <w:r>
          <w:fldChar w:fldCharType="separate"/>
        </w:r>
        <w:r w:rsidR="001677BA">
          <w:rPr>
            <w:noProof/>
          </w:rPr>
          <w:t>1</w:t>
        </w:r>
        <w:r>
          <w:fldChar w:fldCharType="end"/>
        </w:r>
      </w:p>
    </w:sdtContent>
  </w:sdt>
  <w:p w14:paraId="095C1382" w14:textId="77777777" w:rsidR="000C5B83" w:rsidRDefault="000C5B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663B35" w14:textId="77777777" w:rsidR="008677B7" w:rsidRDefault="008677B7" w:rsidP="00BF2B46">
      <w:pPr>
        <w:spacing w:after="0" w:line="240" w:lineRule="auto"/>
      </w:pPr>
      <w:r>
        <w:separator/>
      </w:r>
    </w:p>
  </w:footnote>
  <w:footnote w:type="continuationSeparator" w:id="0">
    <w:p w14:paraId="5D983725" w14:textId="77777777" w:rsidR="008677B7" w:rsidRDefault="008677B7" w:rsidP="00BF2B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CEE1E" w14:textId="604AA94F" w:rsidR="00BF2B46" w:rsidRDefault="00BF2B46">
    <w:pPr>
      <w:pStyle w:val="Encabezado"/>
    </w:pPr>
    <w:r>
      <w:rPr>
        <w:noProof/>
        <w:lang w:eastAsia="es-ES"/>
      </w:rPr>
      <w:drawing>
        <wp:inline distT="0" distB="0" distL="0" distR="0" wp14:anchorId="310A3892" wp14:editId="6B88DDD6">
          <wp:extent cx="6249035" cy="1786255"/>
          <wp:effectExtent l="0" t="0" r="0" b="0"/>
          <wp:docPr id="2657659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9035" cy="178625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76E0F"/>
    <w:multiLevelType w:val="hybridMultilevel"/>
    <w:tmpl w:val="079083D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F1"/>
    <w:rsid w:val="00037FCF"/>
    <w:rsid w:val="000C5B83"/>
    <w:rsid w:val="000E6B59"/>
    <w:rsid w:val="001677BA"/>
    <w:rsid w:val="001D61BA"/>
    <w:rsid w:val="0029556E"/>
    <w:rsid w:val="004124ED"/>
    <w:rsid w:val="0053661D"/>
    <w:rsid w:val="0057224F"/>
    <w:rsid w:val="006C2BF1"/>
    <w:rsid w:val="008677B7"/>
    <w:rsid w:val="00983831"/>
    <w:rsid w:val="00B425C4"/>
    <w:rsid w:val="00B57EF7"/>
    <w:rsid w:val="00B811F8"/>
    <w:rsid w:val="00BF2B46"/>
    <w:rsid w:val="00C1650C"/>
    <w:rsid w:val="00C95056"/>
    <w:rsid w:val="00CB21E4"/>
    <w:rsid w:val="00E77275"/>
    <w:rsid w:val="00F668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EC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C2B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C2B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C2BF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C2BF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C2BF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C2BF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C2BF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C2BF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C2BF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2BF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C2BF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C2BF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C2BF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C2BF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C2BF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C2BF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C2BF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C2BF1"/>
    <w:rPr>
      <w:rFonts w:eastAsiaTheme="majorEastAsia" w:cstheme="majorBidi"/>
      <w:color w:val="272727" w:themeColor="text1" w:themeTint="D8"/>
    </w:rPr>
  </w:style>
  <w:style w:type="paragraph" w:styleId="Ttulo">
    <w:name w:val="Title"/>
    <w:basedOn w:val="Normal"/>
    <w:next w:val="Normal"/>
    <w:link w:val="TtuloCar"/>
    <w:uiPriority w:val="10"/>
    <w:qFormat/>
    <w:rsid w:val="006C2B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2BF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C2BF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C2BF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C2BF1"/>
    <w:pPr>
      <w:spacing w:before="160"/>
      <w:jc w:val="center"/>
    </w:pPr>
    <w:rPr>
      <w:i/>
      <w:iCs/>
      <w:color w:val="404040" w:themeColor="text1" w:themeTint="BF"/>
    </w:rPr>
  </w:style>
  <w:style w:type="character" w:customStyle="1" w:styleId="CitaCar">
    <w:name w:val="Cita Car"/>
    <w:basedOn w:val="Fuentedeprrafopredeter"/>
    <w:link w:val="Cita"/>
    <w:uiPriority w:val="29"/>
    <w:rsid w:val="006C2BF1"/>
    <w:rPr>
      <w:i/>
      <w:iCs/>
      <w:color w:val="404040" w:themeColor="text1" w:themeTint="BF"/>
    </w:rPr>
  </w:style>
  <w:style w:type="paragraph" w:styleId="Prrafodelista">
    <w:name w:val="List Paragraph"/>
    <w:basedOn w:val="Normal"/>
    <w:uiPriority w:val="34"/>
    <w:qFormat/>
    <w:rsid w:val="006C2BF1"/>
    <w:pPr>
      <w:ind w:left="720"/>
      <w:contextualSpacing/>
    </w:pPr>
  </w:style>
  <w:style w:type="character" w:styleId="nfasisintenso">
    <w:name w:val="Intense Emphasis"/>
    <w:basedOn w:val="Fuentedeprrafopredeter"/>
    <w:uiPriority w:val="21"/>
    <w:qFormat/>
    <w:rsid w:val="006C2BF1"/>
    <w:rPr>
      <w:i/>
      <w:iCs/>
      <w:color w:val="0F4761" w:themeColor="accent1" w:themeShade="BF"/>
    </w:rPr>
  </w:style>
  <w:style w:type="paragraph" w:styleId="Citadestacada">
    <w:name w:val="Intense Quote"/>
    <w:basedOn w:val="Normal"/>
    <w:next w:val="Normal"/>
    <w:link w:val="CitadestacadaCar"/>
    <w:uiPriority w:val="30"/>
    <w:qFormat/>
    <w:rsid w:val="006C2B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C2BF1"/>
    <w:rPr>
      <w:i/>
      <w:iCs/>
      <w:color w:val="0F4761" w:themeColor="accent1" w:themeShade="BF"/>
    </w:rPr>
  </w:style>
  <w:style w:type="character" w:styleId="Referenciaintensa">
    <w:name w:val="Intense Reference"/>
    <w:basedOn w:val="Fuentedeprrafopredeter"/>
    <w:uiPriority w:val="32"/>
    <w:qFormat/>
    <w:rsid w:val="006C2BF1"/>
    <w:rPr>
      <w:b/>
      <w:bCs/>
      <w:smallCaps/>
      <w:color w:val="0F4761" w:themeColor="accent1" w:themeShade="BF"/>
      <w:spacing w:val="5"/>
    </w:rPr>
  </w:style>
  <w:style w:type="paragraph" w:styleId="Encabezado">
    <w:name w:val="header"/>
    <w:basedOn w:val="Normal"/>
    <w:link w:val="EncabezadoCar"/>
    <w:uiPriority w:val="99"/>
    <w:unhideWhenUsed/>
    <w:rsid w:val="00BF2B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F2B46"/>
  </w:style>
  <w:style w:type="paragraph" w:styleId="Piedepgina">
    <w:name w:val="footer"/>
    <w:basedOn w:val="Normal"/>
    <w:link w:val="PiedepginaCar"/>
    <w:uiPriority w:val="99"/>
    <w:unhideWhenUsed/>
    <w:rsid w:val="00BF2B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F2B46"/>
  </w:style>
  <w:style w:type="character" w:styleId="Hipervnculo">
    <w:name w:val="Hyperlink"/>
    <w:basedOn w:val="Fuentedeprrafopredeter"/>
    <w:uiPriority w:val="99"/>
    <w:unhideWhenUsed/>
    <w:rsid w:val="004124ED"/>
    <w:rPr>
      <w:color w:val="467886" w:themeColor="hyperlink"/>
      <w:u w:val="single"/>
    </w:rPr>
  </w:style>
  <w:style w:type="character" w:customStyle="1" w:styleId="UnresolvedMention">
    <w:name w:val="Unresolved Mention"/>
    <w:basedOn w:val="Fuentedeprrafopredeter"/>
    <w:uiPriority w:val="99"/>
    <w:semiHidden/>
    <w:unhideWhenUsed/>
    <w:rsid w:val="004124ED"/>
    <w:rPr>
      <w:color w:val="605E5C"/>
      <w:shd w:val="clear" w:color="auto" w:fill="E1DFDD"/>
    </w:rPr>
  </w:style>
  <w:style w:type="paragraph" w:styleId="Textodeglobo">
    <w:name w:val="Balloon Text"/>
    <w:basedOn w:val="Normal"/>
    <w:link w:val="TextodegloboCar"/>
    <w:uiPriority w:val="99"/>
    <w:semiHidden/>
    <w:unhideWhenUsed/>
    <w:rsid w:val="00F668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68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C2B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C2B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C2BF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C2BF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C2BF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C2BF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C2BF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C2BF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C2BF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2BF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C2BF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C2BF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C2BF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C2BF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C2BF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C2BF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C2BF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C2BF1"/>
    <w:rPr>
      <w:rFonts w:eastAsiaTheme="majorEastAsia" w:cstheme="majorBidi"/>
      <w:color w:val="272727" w:themeColor="text1" w:themeTint="D8"/>
    </w:rPr>
  </w:style>
  <w:style w:type="paragraph" w:styleId="Ttulo">
    <w:name w:val="Title"/>
    <w:basedOn w:val="Normal"/>
    <w:next w:val="Normal"/>
    <w:link w:val="TtuloCar"/>
    <w:uiPriority w:val="10"/>
    <w:qFormat/>
    <w:rsid w:val="006C2B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2BF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C2BF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C2BF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C2BF1"/>
    <w:pPr>
      <w:spacing w:before="160"/>
      <w:jc w:val="center"/>
    </w:pPr>
    <w:rPr>
      <w:i/>
      <w:iCs/>
      <w:color w:val="404040" w:themeColor="text1" w:themeTint="BF"/>
    </w:rPr>
  </w:style>
  <w:style w:type="character" w:customStyle="1" w:styleId="CitaCar">
    <w:name w:val="Cita Car"/>
    <w:basedOn w:val="Fuentedeprrafopredeter"/>
    <w:link w:val="Cita"/>
    <w:uiPriority w:val="29"/>
    <w:rsid w:val="006C2BF1"/>
    <w:rPr>
      <w:i/>
      <w:iCs/>
      <w:color w:val="404040" w:themeColor="text1" w:themeTint="BF"/>
    </w:rPr>
  </w:style>
  <w:style w:type="paragraph" w:styleId="Prrafodelista">
    <w:name w:val="List Paragraph"/>
    <w:basedOn w:val="Normal"/>
    <w:uiPriority w:val="34"/>
    <w:qFormat/>
    <w:rsid w:val="006C2BF1"/>
    <w:pPr>
      <w:ind w:left="720"/>
      <w:contextualSpacing/>
    </w:pPr>
  </w:style>
  <w:style w:type="character" w:styleId="nfasisintenso">
    <w:name w:val="Intense Emphasis"/>
    <w:basedOn w:val="Fuentedeprrafopredeter"/>
    <w:uiPriority w:val="21"/>
    <w:qFormat/>
    <w:rsid w:val="006C2BF1"/>
    <w:rPr>
      <w:i/>
      <w:iCs/>
      <w:color w:val="0F4761" w:themeColor="accent1" w:themeShade="BF"/>
    </w:rPr>
  </w:style>
  <w:style w:type="paragraph" w:styleId="Citadestacada">
    <w:name w:val="Intense Quote"/>
    <w:basedOn w:val="Normal"/>
    <w:next w:val="Normal"/>
    <w:link w:val="CitadestacadaCar"/>
    <w:uiPriority w:val="30"/>
    <w:qFormat/>
    <w:rsid w:val="006C2B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C2BF1"/>
    <w:rPr>
      <w:i/>
      <w:iCs/>
      <w:color w:val="0F4761" w:themeColor="accent1" w:themeShade="BF"/>
    </w:rPr>
  </w:style>
  <w:style w:type="character" w:styleId="Referenciaintensa">
    <w:name w:val="Intense Reference"/>
    <w:basedOn w:val="Fuentedeprrafopredeter"/>
    <w:uiPriority w:val="32"/>
    <w:qFormat/>
    <w:rsid w:val="006C2BF1"/>
    <w:rPr>
      <w:b/>
      <w:bCs/>
      <w:smallCaps/>
      <w:color w:val="0F4761" w:themeColor="accent1" w:themeShade="BF"/>
      <w:spacing w:val="5"/>
    </w:rPr>
  </w:style>
  <w:style w:type="paragraph" w:styleId="Encabezado">
    <w:name w:val="header"/>
    <w:basedOn w:val="Normal"/>
    <w:link w:val="EncabezadoCar"/>
    <w:uiPriority w:val="99"/>
    <w:unhideWhenUsed/>
    <w:rsid w:val="00BF2B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F2B46"/>
  </w:style>
  <w:style w:type="paragraph" w:styleId="Piedepgina">
    <w:name w:val="footer"/>
    <w:basedOn w:val="Normal"/>
    <w:link w:val="PiedepginaCar"/>
    <w:uiPriority w:val="99"/>
    <w:unhideWhenUsed/>
    <w:rsid w:val="00BF2B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F2B46"/>
  </w:style>
  <w:style w:type="character" w:styleId="Hipervnculo">
    <w:name w:val="Hyperlink"/>
    <w:basedOn w:val="Fuentedeprrafopredeter"/>
    <w:uiPriority w:val="99"/>
    <w:unhideWhenUsed/>
    <w:rsid w:val="004124ED"/>
    <w:rPr>
      <w:color w:val="467886" w:themeColor="hyperlink"/>
      <w:u w:val="single"/>
    </w:rPr>
  </w:style>
  <w:style w:type="character" w:customStyle="1" w:styleId="UnresolvedMention">
    <w:name w:val="Unresolved Mention"/>
    <w:basedOn w:val="Fuentedeprrafopredeter"/>
    <w:uiPriority w:val="99"/>
    <w:semiHidden/>
    <w:unhideWhenUsed/>
    <w:rsid w:val="004124ED"/>
    <w:rPr>
      <w:color w:val="605E5C"/>
      <w:shd w:val="clear" w:color="auto" w:fill="E1DFDD"/>
    </w:rPr>
  </w:style>
  <w:style w:type="paragraph" w:styleId="Textodeglobo">
    <w:name w:val="Balloon Text"/>
    <w:basedOn w:val="Normal"/>
    <w:link w:val="TextodegloboCar"/>
    <w:uiPriority w:val="99"/>
    <w:semiHidden/>
    <w:unhideWhenUsed/>
    <w:rsid w:val="00F668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68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is.com/sociedad/2024-03-05/estos-son-los-50-expertos-nombrados-por-el-gobierno-para-disenar-un-plan-que-proteja-a-los-menores-de-los-riesgos-de-la-tecnologia.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1725</Words>
  <Characters>9493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Rosana Saez</dc:creator>
  <cp:lastModifiedBy>Nuria</cp:lastModifiedBy>
  <cp:revision>7</cp:revision>
  <dcterms:created xsi:type="dcterms:W3CDTF">2024-04-09T08:08:00Z</dcterms:created>
  <dcterms:modified xsi:type="dcterms:W3CDTF">2024-04-12T10:20:00Z</dcterms:modified>
</cp:coreProperties>
</file>