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52C" w:rsidRDefault="00E6052C" w:rsidP="00E6052C">
      <w:pPr>
        <w:jc w:val="center"/>
      </w:pPr>
      <w:bookmarkStart w:id="0" w:name="_GoBack"/>
      <w:bookmarkEnd w:id="0"/>
      <w:r>
        <w:rPr>
          <w:noProof/>
          <w:lang w:val="es-ES"/>
        </w:rPr>
        <w:drawing>
          <wp:inline distT="0" distB="0" distL="0" distR="0">
            <wp:extent cx="809625" cy="800100"/>
            <wp:effectExtent l="19050" t="0" r="9525" b="0"/>
            <wp:docPr id="1" name="Imagen 1" descr="logo_port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portad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E6052C" w:rsidRDefault="00E6052C" w:rsidP="00E6052C">
      <w:pPr>
        <w:jc w:val="center"/>
      </w:pPr>
      <w:proofErr w:type="spellStart"/>
      <w:r>
        <w:rPr>
          <w:i/>
          <w:sz w:val="26"/>
          <w:szCs w:val="26"/>
        </w:rPr>
        <w:t>Asociación</w:t>
      </w:r>
      <w:proofErr w:type="spellEnd"/>
      <w:r>
        <w:rPr>
          <w:i/>
          <w:sz w:val="26"/>
          <w:szCs w:val="26"/>
        </w:rPr>
        <w:t xml:space="preserve"> de </w:t>
      </w:r>
      <w:smartTag w:uri="urn:schemas-microsoft-com:office:smarttags" w:element="PersonName">
        <w:smartTagPr>
          <w:attr w:name="ProductID" w:val="la Prensa"/>
        </w:smartTagPr>
        <w:r>
          <w:rPr>
            <w:i/>
            <w:sz w:val="26"/>
            <w:szCs w:val="26"/>
          </w:rPr>
          <w:t xml:space="preserve">la </w:t>
        </w:r>
        <w:proofErr w:type="spellStart"/>
        <w:r>
          <w:rPr>
            <w:i/>
            <w:sz w:val="26"/>
            <w:szCs w:val="26"/>
          </w:rPr>
          <w:t>Prensa</w:t>
        </w:r>
      </w:smartTag>
      <w:proofErr w:type="spellEnd"/>
      <w:r>
        <w:rPr>
          <w:i/>
          <w:sz w:val="26"/>
          <w:szCs w:val="26"/>
        </w:rPr>
        <w:t xml:space="preserve"> de Oviedo</w:t>
      </w:r>
    </w:p>
    <w:p w:rsidR="00E6052C" w:rsidRDefault="00E6052C" w:rsidP="00E6052C"/>
    <w:p w:rsidR="00E6052C" w:rsidRDefault="00E6052C" w:rsidP="00E6052C"/>
    <w:p w:rsidR="00E6052C" w:rsidRDefault="00E6052C" w:rsidP="00E6052C"/>
    <w:p w:rsidR="00E6052C" w:rsidRDefault="00E6052C" w:rsidP="00E6052C">
      <w:pPr>
        <w:spacing w:line="276" w:lineRule="auto"/>
        <w:jc w:val="both"/>
      </w:pPr>
    </w:p>
    <w:p w:rsidR="00E6052C" w:rsidRDefault="00E6052C" w:rsidP="00E6052C">
      <w:pPr>
        <w:spacing w:line="276" w:lineRule="auto"/>
        <w:jc w:val="both"/>
        <w:rPr>
          <w:rFonts w:ascii="Arial" w:hAnsi="Arial" w:cs="Arial"/>
          <w:lang w:val="es-ES"/>
        </w:rPr>
      </w:pPr>
    </w:p>
    <w:p w:rsidR="00E6052C" w:rsidRDefault="00E6052C" w:rsidP="00E6052C">
      <w:pPr>
        <w:spacing w:line="27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PROPUESTA DE RESOLUCIÓN SOBRE LA ESTABILIZACIÓN DE EMPLEO EN LAS ADMINISTRACIONES PÚBLICAS</w:t>
      </w:r>
    </w:p>
    <w:p w:rsidR="00E6052C" w:rsidRDefault="00E6052C" w:rsidP="00E6052C">
      <w:pPr>
        <w:spacing w:line="276" w:lineRule="auto"/>
        <w:jc w:val="both"/>
        <w:rPr>
          <w:rFonts w:ascii="Arial" w:hAnsi="Arial" w:cs="Arial"/>
          <w:lang w:val="es-ES"/>
        </w:rPr>
      </w:pPr>
    </w:p>
    <w:p w:rsidR="000B2C5E" w:rsidRDefault="00E6052C" w:rsidP="00E6052C">
      <w:pPr>
        <w:spacing w:line="27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Miles de p</w:t>
      </w:r>
      <w:r w:rsidR="006C2A7E">
        <w:rPr>
          <w:rFonts w:ascii="Arial" w:hAnsi="Arial" w:cs="Arial"/>
          <w:lang w:val="es-ES"/>
        </w:rPr>
        <w:t>lazas públicas</w:t>
      </w:r>
      <w:r w:rsidR="000B2C5E">
        <w:rPr>
          <w:rFonts w:ascii="Arial" w:hAnsi="Arial" w:cs="Arial"/>
          <w:lang w:val="es-ES"/>
        </w:rPr>
        <w:t xml:space="preserve"> estructurales cubiertas de manera temporal quedarán ocupadas de </w:t>
      </w:r>
      <w:r w:rsidR="0081401B">
        <w:rPr>
          <w:rFonts w:ascii="Arial" w:hAnsi="Arial" w:cs="Arial"/>
          <w:lang w:val="es-ES"/>
        </w:rPr>
        <w:t>forma</w:t>
      </w:r>
      <w:r w:rsidR="000B2C5E">
        <w:rPr>
          <w:rFonts w:ascii="Arial" w:hAnsi="Arial" w:cs="Arial"/>
          <w:lang w:val="es-ES"/>
        </w:rPr>
        <w:t xml:space="preserve"> indefinida a través de la convocatoria de varios procesos selectivos</w:t>
      </w:r>
      <w:r w:rsidR="006B3841">
        <w:rPr>
          <w:rFonts w:ascii="Arial" w:hAnsi="Arial" w:cs="Arial"/>
          <w:lang w:val="es-ES"/>
        </w:rPr>
        <w:t xml:space="preserve"> en los próximos meses</w:t>
      </w:r>
      <w:r w:rsidR="000B2C5E">
        <w:rPr>
          <w:rFonts w:ascii="Arial" w:hAnsi="Arial" w:cs="Arial"/>
          <w:lang w:val="es-ES"/>
        </w:rPr>
        <w:t xml:space="preserve">. Las ofertas de empleo se aprobarán y publicarán en los respectivos diarios oficiales de las comunidades autónoma y el Estado antes del 1 de junio. </w:t>
      </w:r>
    </w:p>
    <w:p w:rsidR="000B2C5E" w:rsidRDefault="000B2C5E" w:rsidP="00E6052C">
      <w:pPr>
        <w:spacing w:line="276" w:lineRule="auto"/>
        <w:jc w:val="both"/>
        <w:rPr>
          <w:rFonts w:ascii="Arial" w:hAnsi="Arial" w:cs="Arial"/>
          <w:lang w:val="es-ES"/>
        </w:rPr>
      </w:pPr>
    </w:p>
    <w:p w:rsidR="00AA13C6" w:rsidRDefault="00AA13C6" w:rsidP="00E6052C">
      <w:pPr>
        <w:spacing w:line="27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Las convocatorias públicas, que se desarrollarán bien por el sistema de concurso o concurso-oposición, se extenderán también a sociedades mercantiles públicas, entidades públicas empresariales, fundaciones y consorcios del sector público, según recoge la </w:t>
      </w:r>
      <w:r w:rsidR="006B3841">
        <w:rPr>
          <w:rFonts w:ascii="Arial" w:hAnsi="Arial" w:cs="Arial"/>
          <w:lang w:val="es-ES"/>
        </w:rPr>
        <w:t xml:space="preserve">ley 20/2021, de 28 de diciembre, de </w:t>
      </w:r>
      <w:r w:rsidR="0081401B">
        <w:rPr>
          <w:rFonts w:ascii="Arial" w:hAnsi="Arial" w:cs="Arial"/>
          <w:lang w:val="es-ES"/>
        </w:rPr>
        <w:t>M</w:t>
      </w:r>
      <w:r w:rsidR="006B3841">
        <w:rPr>
          <w:rFonts w:ascii="Arial" w:hAnsi="Arial" w:cs="Arial"/>
          <w:lang w:val="es-ES"/>
        </w:rPr>
        <w:t xml:space="preserve">edidas </w:t>
      </w:r>
      <w:r w:rsidR="0081401B">
        <w:rPr>
          <w:rFonts w:ascii="Arial" w:hAnsi="Arial" w:cs="Arial"/>
          <w:lang w:val="es-ES"/>
        </w:rPr>
        <w:t>U</w:t>
      </w:r>
      <w:r w:rsidR="006B3841">
        <w:rPr>
          <w:rFonts w:ascii="Arial" w:hAnsi="Arial" w:cs="Arial"/>
          <w:lang w:val="es-ES"/>
        </w:rPr>
        <w:t xml:space="preserve">rgentes para </w:t>
      </w:r>
      <w:r w:rsidR="0081401B">
        <w:rPr>
          <w:rFonts w:ascii="Arial" w:hAnsi="Arial" w:cs="Arial"/>
          <w:lang w:val="es-ES"/>
        </w:rPr>
        <w:t>l</w:t>
      </w:r>
      <w:r w:rsidR="006B3841">
        <w:rPr>
          <w:rFonts w:ascii="Arial" w:hAnsi="Arial" w:cs="Arial"/>
          <w:lang w:val="es-ES"/>
        </w:rPr>
        <w:t xml:space="preserve">a </w:t>
      </w:r>
      <w:r w:rsidR="0081401B">
        <w:rPr>
          <w:rFonts w:ascii="Arial" w:hAnsi="Arial" w:cs="Arial"/>
          <w:lang w:val="es-ES"/>
        </w:rPr>
        <w:t>R</w:t>
      </w:r>
      <w:r w:rsidR="006B3841">
        <w:rPr>
          <w:rFonts w:ascii="Arial" w:hAnsi="Arial" w:cs="Arial"/>
          <w:lang w:val="es-ES"/>
        </w:rPr>
        <w:t xml:space="preserve">educción de la </w:t>
      </w:r>
      <w:r w:rsidR="0081401B">
        <w:rPr>
          <w:rFonts w:ascii="Arial" w:hAnsi="Arial" w:cs="Arial"/>
          <w:lang w:val="es-ES"/>
        </w:rPr>
        <w:t>T</w:t>
      </w:r>
      <w:r w:rsidR="006B3841">
        <w:rPr>
          <w:rFonts w:ascii="Arial" w:hAnsi="Arial" w:cs="Arial"/>
          <w:lang w:val="es-ES"/>
        </w:rPr>
        <w:t xml:space="preserve">emporalidad en el </w:t>
      </w:r>
      <w:r w:rsidR="0081401B">
        <w:rPr>
          <w:rFonts w:ascii="Arial" w:hAnsi="Arial" w:cs="Arial"/>
          <w:lang w:val="es-ES"/>
        </w:rPr>
        <w:t>E</w:t>
      </w:r>
      <w:r w:rsidR="006B3841">
        <w:rPr>
          <w:rFonts w:ascii="Arial" w:hAnsi="Arial" w:cs="Arial"/>
          <w:lang w:val="es-ES"/>
        </w:rPr>
        <w:t xml:space="preserve">mpleo </w:t>
      </w:r>
      <w:r w:rsidR="0081401B">
        <w:rPr>
          <w:rFonts w:ascii="Arial" w:hAnsi="Arial" w:cs="Arial"/>
          <w:lang w:val="es-ES"/>
        </w:rPr>
        <w:t>P</w:t>
      </w:r>
      <w:r w:rsidR="006B3841">
        <w:rPr>
          <w:rFonts w:ascii="Arial" w:hAnsi="Arial" w:cs="Arial"/>
          <w:lang w:val="es-ES"/>
        </w:rPr>
        <w:t xml:space="preserve">úblico. Por esta razón, serán varias las plazas de periodistas que </w:t>
      </w:r>
      <w:r w:rsidR="0081401B">
        <w:rPr>
          <w:rFonts w:ascii="Arial" w:hAnsi="Arial" w:cs="Arial"/>
          <w:lang w:val="es-ES"/>
        </w:rPr>
        <w:t xml:space="preserve">se convocarán </w:t>
      </w:r>
      <w:r w:rsidR="006B3841">
        <w:rPr>
          <w:rFonts w:ascii="Arial" w:hAnsi="Arial" w:cs="Arial"/>
          <w:lang w:val="es-ES"/>
        </w:rPr>
        <w:t>en el conjunto del sector público estatal, autonómico y local.</w:t>
      </w:r>
    </w:p>
    <w:p w:rsidR="006B3841" w:rsidRDefault="006B3841" w:rsidP="00E6052C">
      <w:pPr>
        <w:spacing w:line="276" w:lineRule="auto"/>
        <w:jc w:val="both"/>
        <w:rPr>
          <w:rFonts w:ascii="Arial" w:hAnsi="Arial" w:cs="Arial"/>
          <w:lang w:val="es-ES"/>
        </w:rPr>
      </w:pPr>
    </w:p>
    <w:p w:rsidR="006B3841" w:rsidRDefault="006B3841" w:rsidP="00E6052C">
      <w:pPr>
        <w:spacing w:line="27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La Secretaría de Estado de Función Público ha emitido una serie de orientaciones para la puesta en marcha de estas convocatorias. Entre las recogidas figura una relativa a la “exigencia de titulación académica”. De hecho especifica que “el desempeñar o haber desempeñado previamente la plaza convocada no exime de este requisito”.</w:t>
      </w:r>
    </w:p>
    <w:p w:rsidR="006B3841" w:rsidRDefault="006B3841" w:rsidP="00E6052C">
      <w:pPr>
        <w:spacing w:line="276" w:lineRule="auto"/>
        <w:jc w:val="both"/>
        <w:rPr>
          <w:rFonts w:ascii="Arial" w:hAnsi="Arial" w:cs="Arial"/>
          <w:lang w:val="es-ES"/>
        </w:rPr>
      </w:pPr>
    </w:p>
    <w:p w:rsidR="006B3841" w:rsidRDefault="006B3841" w:rsidP="00E6052C">
      <w:pPr>
        <w:spacing w:line="27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Por todo ello, la A</w:t>
      </w:r>
      <w:r w:rsidR="006E46A7">
        <w:rPr>
          <w:rFonts w:ascii="Arial" w:hAnsi="Arial" w:cs="Arial"/>
          <w:lang w:val="es-ES"/>
        </w:rPr>
        <w:t>SOCIACIÓN DE LA PRENSA DE OVIEDO</w:t>
      </w:r>
      <w:r>
        <w:rPr>
          <w:rFonts w:ascii="Arial" w:hAnsi="Arial" w:cs="Arial"/>
          <w:lang w:val="es-ES"/>
        </w:rPr>
        <w:t xml:space="preserve"> PROPONE que</w:t>
      </w:r>
    </w:p>
    <w:p w:rsidR="006B3841" w:rsidRDefault="006B3841" w:rsidP="00E6052C">
      <w:pPr>
        <w:spacing w:line="276" w:lineRule="auto"/>
        <w:jc w:val="both"/>
        <w:rPr>
          <w:rFonts w:ascii="Arial" w:hAnsi="Arial" w:cs="Arial"/>
          <w:lang w:val="es-ES"/>
        </w:rPr>
      </w:pPr>
    </w:p>
    <w:p w:rsidR="006E46A7" w:rsidRDefault="006B3841" w:rsidP="006E46A7">
      <w:pPr>
        <w:spacing w:line="27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la Federación de Asociaciones de Periodistas de España vele por el cumplimiento de la exigencia de la titulación de Periodismo y/o Comunicación Audiovisual en las convocatorias que afectan a nuestra profesión. En caso de que no se incluy</w:t>
      </w:r>
      <w:r w:rsidR="006E46A7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 xml:space="preserve"> esta exigencia, FAPE emprenderá las acciones legales necesarias</w:t>
      </w:r>
      <w:r w:rsidR="006E46A7">
        <w:rPr>
          <w:rFonts w:ascii="Arial" w:hAnsi="Arial" w:cs="Arial"/>
          <w:lang w:val="es-ES"/>
        </w:rPr>
        <w:t xml:space="preserve"> para que la titulación sea un requisito. </w:t>
      </w:r>
    </w:p>
    <w:sectPr w:rsidR="006E46A7" w:rsidSect="000769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52C"/>
    <w:rsid w:val="00076947"/>
    <w:rsid w:val="000B2C5E"/>
    <w:rsid w:val="0030485D"/>
    <w:rsid w:val="006B3841"/>
    <w:rsid w:val="006C2A7E"/>
    <w:rsid w:val="006E46A7"/>
    <w:rsid w:val="00725F51"/>
    <w:rsid w:val="0081401B"/>
    <w:rsid w:val="00AA13C6"/>
    <w:rsid w:val="00E6052C"/>
    <w:rsid w:val="00E7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D2D45EE-4866-484A-9360-0CF01714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5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05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052C"/>
    <w:rPr>
      <w:rFonts w:ascii="Tahoma" w:eastAsia="Times New Roman" w:hAnsi="Tahoma" w:cs="Tahoma"/>
      <w:sz w:val="16"/>
      <w:szCs w:val="16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</dc:creator>
  <cp:lastModifiedBy>mng_casa@hotmail.com</cp:lastModifiedBy>
  <cp:revision>2</cp:revision>
  <dcterms:created xsi:type="dcterms:W3CDTF">2022-05-11T17:55:00Z</dcterms:created>
  <dcterms:modified xsi:type="dcterms:W3CDTF">2022-05-11T17:55:00Z</dcterms:modified>
</cp:coreProperties>
</file>