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DB" w:rsidRDefault="00F943DB" w:rsidP="00F943DB">
      <w:pPr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39EE874" wp14:editId="524866E8">
            <wp:extent cx="1123950" cy="1590675"/>
            <wp:effectExtent l="0" t="0" r="0" b="9525"/>
            <wp:docPr id="1" name="Imagen 1" descr="Descripción: Descripción: Copia de LOGO FAP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Copia de LOGO FAPE TEXT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                                                 </w:t>
      </w:r>
    </w:p>
    <w:p w:rsidR="00F943DB" w:rsidRDefault="00F943DB" w:rsidP="00F943DB">
      <w:pPr>
        <w:jc w:val="center"/>
        <w:rPr>
          <w:rFonts w:ascii="Century Gothic" w:hAnsi="Century Gothic"/>
          <w:b/>
          <w:bCs/>
          <w:sz w:val="20"/>
          <w:szCs w:val="20"/>
          <w:u w:val="single"/>
          <w:lang w:eastAsia="es-ES"/>
        </w:rPr>
      </w:pPr>
    </w:p>
    <w:p w:rsidR="00F943DB" w:rsidRDefault="00F943DB" w:rsidP="00F943DB">
      <w:pPr>
        <w:jc w:val="center"/>
        <w:rPr>
          <w:rFonts w:ascii="Century Gothic" w:hAnsi="Century Gothic"/>
          <w:b/>
          <w:bCs/>
          <w:sz w:val="20"/>
          <w:szCs w:val="20"/>
          <w:u w:val="single"/>
          <w:lang w:eastAsia="es-ES"/>
        </w:rPr>
      </w:pPr>
    </w:p>
    <w:p w:rsidR="00F943DB" w:rsidRDefault="00F943DB" w:rsidP="00F943DB">
      <w:pPr>
        <w:rPr>
          <w:rFonts w:ascii="Century Gothic" w:hAnsi="Century Gothic"/>
          <w:b/>
          <w:bCs/>
          <w:sz w:val="44"/>
          <w:szCs w:val="44"/>
          <w:lang w:eastAsia="es-ES"/>
        </w:rPr>
      </w:pPr>
    </w:p>
    <w:p w:rsidR="00165358" w:rsidRPr="00165358" w:rsidRDefault="00165358" w:rsidP="00165358">
      <w:pPr>
        <w:jc w:val="center"/>
        <w:rPr>
          <w:rFonts w:ascii="Century Gothic" w:hAnsi="Century Gothic"/>
          <w:b/>
          <w:bCs/>
          <w:sz w:val="32"/>
          <w:szCs w:val="32"/>
          <w:lang w:eastAsia="ar-SA"/>
        </w:rPr>
      </w:pPr>
      <w:bookmarkStart w:id="0" w:name="_GoBack"/>
      <w:r w:rsidRPr="00165358">
        <w:rPr>
          <w:rFonts w:ascii="Century Gothic" w:hAnsi="Century Gothic"/>
          <w:b/>
          <w:bCs/>
          <w:sz w:val="32"/>
          <w:szCs w:val="32"/>
          <w:lang w:eastAsia="ar-SA"/>
        </w:rPr>
        <w:t>Declaración de la FAPE en el Día Internacional de la Mujer</w:t>
      </w:r>
    </w:p>
    <w:bookmarkEnd w:id="0"/>
    <w:p w:rsidR="00B02217" w:rsidRDefault="00B02217" w:rsidP="009B1512">
      <w:pPr>
        <w:jc w:val="center"/>
        <w:rPr>
          <w:rFonts w:ascii="Century Gothic" w:hAnsi="Century Gothic"/>
          <w:b/>
          <w:bCs/>
          <w:sz w:val="32"/>
          <w:szCs w:val="32"/>
          <w:lang w:eastAsia="ar-SA"/>
        </w:rPr>
      </w:pPr>
    </w:p>
    <w:p w:rsidR="005C0F76" w:rsidRDefault="005C0F76" w:rsidP="0063576C">
      <w:pPr>
        <w:shd w:val="clear" w:color="auto" w:fill="FFFFFF"/>
        <w:jc w:val="both"/>
        <w:rPr>
          <w:rFonts w:ascii="Century Gothic" w:hAnsi="Century Gothic"/>
          <w:color w:val="000000"/>
          <w:lang w:eastAsia="ar-SA"/>
        </w:rPr>
      </w:pPr>
    </w:p>
    <w:p w:rsidR="005C0F76" w:rsidRDefault="005C0F76" w:rsidP="0029763C">
      <w:pPr>
        <w:shd w:val="clear" w:color="auto" w:fill="FFFFFF"/>
        <w:jc w:val="both"/>
        <w:rPr>
          <w:rFonts w:ascii="Century Gothic" w:hAnsi="Century Gothic"/>
          <w:color w:val="000000"/>
          <w:lang w:eastAsia="ar-SA"/>
        </w:rPr>
      </w:pPr>
    </w:p>
    <w:p w:rsidR="005C0F76" w:rsidRDefault="005C0F76" w:rsidP="0029763C">
      <w:pPr>
        <w:shd w:val="clear" w:color="auto" w:fill="FFFFFF"/>
        <w:jc w:val="both"/>
        <w:rPr>
          <w:rFonts w:ascii="Century Gothic" w:hAnsi="Century Gothic"/>
          <w:color w:val="000000"/>
          <w:lang w:eastAsia="ar-SA"/>
        </w:rPr>
      </w:pPr>
    </w:p>
    <w:p w:rsidR="00165358" w:rsidRDefault="006F6F2E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  <w:r w:rsidRPr="006F6F2E">
        <w:rPr>
          <w:rFonts w:ascii="Century Gothic" w:hAnsi="Century Gothic"/>
          <w:color w:val="000000"/>
          <w:lang w:eastAsia="ar-SA"/>
        </w:rPr>
        <w:t>MADRID,</w:t>
      </w:r>
      <w:r w:rsidR="00807D8D">
        <w:rPr>
          <w:rFonts w:ascii="Century Gothic" w:hAnsi="Century Gothic"/>
          <w:color w:val="000000"/>
          <w:lang w:eastAsia="ar-SA"/>
        </w:rPr>
        <w:t xml:space="preserve"> </w:t>
      </w:r>
      <w:r w:rsidR="00165358">
        <w:rPr>
          <w:rFonts w:ascii="Century Gothic" w:hAnsi="Century Gothic"/>
          <w:color w:val="000000"/>
          <w:lang w:eastAsia="ar-SA"/>
        </w:rPr>
        <w:t>06</w:t>
      </w:r>
      <w:r w:rsidRPr="006F6F2E">
        <w:rPr>
          <w:rFonts w:ascii="Century Gothic" w:hAnsi="Century Gothic"/>
          <w:color w:val="000000"/>
          <w:lang w:eastAsia="ar-SA"/>
        </w:rPr>
        <w:t xml:space="preserve"> DE </w:t>
      </w:r>
      <w:r w:rsidR="00165358">
        <w:rPr>
          <w:rFonts w:ascii="Century Gothic" w:hAnsi="Century Gothic"/>
          <w:color w:val="000000"/>
          <w:lang w:eastAsia="ar-SA"/>
        </w:rPr>
        <w:t>MARZO D</w:t>
      </w:r>
      <w:r w:rsidR="001E7565">
        <w:rPr>
          <w:rFonts w:ascii="Century Gothic" w:hAnsi="Century Gothic"/>
          <w:color w:val="000000"/>
          <w:lang w:eastAsia="ar-SA"/>
        </w:rPr>
        <w:t>E</w:t>
      </w:r>
      <w:r w:rsidR="0053113F">
        <w:rPr>
          <w:rFonts w:ascii="Century Gothic" w:hAnsi="Century Gothic"/>
          <w:color w:val="000000"/>
          <w:lang w:eastAsia="ar-SA"/>
        </w:rPr>
        <w:t xml:space="preserve"> 20</w:t>
      </w:r>
      <w:r w:rsidR="00034E53">
        <w:rPr>
          <w:rFonts w:ascii="Century Gothic" w:hAnsi="Century Gothic"/>
          <w:color w:val="000000"/>
          <w:lang w:eastAsia="ar-SA"/>
        </w:rPr>
        <w:t>20</w:t>
      </w:r>
      <w:r w:rsidRPr="006F6F2E">
        <w:rPr>
          <w:rFonts w:ascii="Century Gothic" w:hAnsi="Century Gothic"/>
          <w:color w:val="000000"/>
          <w:lang w:eastAsia="ar-SA"/>
        </w:rPr>
        <w:t xml:space="preserve">. </w:t>
      </w:r>
      <w:r w:rsidR="00165358" w:rsidRPr="00165358">
        <w:rPr>
          <w:rFonts w:ascii="Century Gothic" w:eastAsiaTheme="minorHAnsi" w:hAnsi="Century Gothic"/>
          <w:color w:val="000000"/>
          <w:lang w:eastAsia="es-ES"/>
        </w:rPr>
        <w:t xml:space="preserve">Con motivo de la celebración del 8 de marzo, la </w:t>
      </w:r>
      <w:hyperlink r:id="rId8" w:history="1">
        <w:r w:rsidR="00165358" w:rsidRPr="00165358">
          <w:rPr>
            <w:rStyle w:val="Hipervnculo"/>
            <w:rFonts w:ascii="Century Gothic" w:eastAsiaTheme="minorHAnsi" w:hAnsi="Century Gothic"/>
            <w:lang w:eastAsia="es-ES"/>
          </w:rPr>
          <w:t>Federación de Asociaciones de Periodistas de España (FAPE)</w:t>
        </w:r>
      </w:hyperlink>
      <w:r w:rsidR="00165358" w:rsidRPr="00165358">
        <w:rPr>
          <w:rFonts w:ascii="Century Gothic" w:eastAsiaTheme="minorHAnsi" w:hAnsi="Century Gothic"/>
          <w:color w:val="000000"/>
          <w:lang w:eastAsia="es-ES"/>
        </w:rPr>
        <w:t xml:space="preserve"> insta a los editores y a los directores de los medios a que apliquen las medidas que sean necesarias para proteger a las periodistas de la violencia y el acoso en el trabajo y en las redes sociales, uno de los problemas más graves que sufren las mujeres que ejercen el periodismo.</w:t>
      </w:r>
    </w:p>
    <w:p w:rsidR="00165358" w:rsidRP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</w:p>
    <w:p w:rsid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  <w:r w:rsidRPr="00165358">
        <w:rPr>
          <w:rFonts w:ascii="Century Gothic" w:eastAsiaTheme="minorHAnsi" w:hAnsi="Century Gothic"/>
          <w:color w:val="000000"/>
          <w:lang w:eastAsia="es-ES"/>
        </w:rPr>
        <w:t xml:space="preserve">La FAPE se une a la campaña de la </w:t>
      </w:r>
      <w:hyperlink r:id="rId9" w:history="1">
        <w:r w:rsidRPr="00165358">
          <w:rPr>
            <w:rStyle w:val="Hipervnculo"/>
            <w:rFonts w:ascii="Century Gothic" w:eastAsiaTheme="minorHAnsi" w:hAnsi="Century Gothic"/>
            <w:lang w:eastAsia="es-ES"/>
          </w:rPr>
          <w:t>Federación Internacional de Periodistas (FIP)</w:t>
        </w:r>
      </w:hyperlink>
      <w:r w:rsidRPr="00165358">
        <w:rPr>
          <w:rFonts w:ascii="Century Gothic" w:eastAsiaTheme="minorHAnsi" w:hAnsi="Century Gothic"/>
          <w:color w:val="000000"/>
          <w:lang w:eastAsia="es-ES"/>
        </w:rPr>
        <w:t>, de la que es socia, en defensa de la convención de la Organización Mundial del Trabajo (OIT) sobre violencia y acoso en el trabajo, un acuerdo que puede mejorar claramente la situación de las mujeres en el mundo laboral.</w:t>
      </w:r>
    </w:p>
    <w:p w:rsidR="00165358" w:rsidRP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</w:p>
    <w:p w:rsid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  <w:r w:rsidRPr="00165358">
        <w:rPr>
          <w:rFonts w:ascii="Century Gothic" w:eastAsiaTheme="minorHAnsi" w:hAnsi="Century Gothic"/>
          <w:color w:val="000000"/>
          <w:lang w:eastAsia="es-ES"/>
        </w:rPr>
        <w:t xml:space="preserve">En este sentido, la FAPE celebra que el Gobierno haya iniciado la tramitación del convenio, según anunció el pasado día la ministra de Trabajo y Economía Social, </w:t>
      </w:r>
      <w:r w:rsidRPr="00165358">
        <w:rPr>
          <w:rFonts w:ascii="Century Gothic" w:eastAsiaTheme="minorHAnsi" w:hAnsi="Century Gothic"/>
          <w:b/>
          <w:color w:val="000000"/>
          <w:lang w:eastAsia="es-ES"/>
        </w:rPr>
        <w:t>Yolanda Díaz</w:t>
      </w:r>
      <w:r w:rsidRPr="00165358">
        <w:rPr>
          <w:rFonts w:ascii="Century Gothic" w:eastAsiaTheme="minorHAnsi" w:hAnsi="Century Gothic"/>
          <w:color w:val="000000"/>
          <w:lang w:eastAsia="es-ES"/>
        </w:rPr>
        <w:t>, que añadió que el pacto ampara a los/as trabajadores frente a la violencia y el acoso en todo tipo de situaciones (en el centro de trabajo, en los desplazamientos, en los viajes de empresa, en las redes sociales...) y con independencia del tipo de contrato que hayan suscrito, incluidos los becarios.</w:t>
      </w:r>
    </w:p>
    <w:p w:rsidR="00165358" w:rsidRP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</w:p>
    <w:p w:rsidR="00165358" w:rsidRP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  <w:r w:rsidRPr="00165358">
        <w:rPr>
          <w:rFonts w:ascii="Century Gothic" w:eastAsiaTheme="minorHAnsi" w:hAnsi="Century Gothic"/>
          <w:color w:val="000000"/>
          <w:lang w:eastAsia="es-ES"/>
        </w:rPr>
        <w:t>La Convención recoge de forma específica la violencia online, de tal forma que los gobiernos estarán obligados a adoptar una legislación que proteja a los/as periodistas de los ataques en redes y a crear mecanismos de denuncia.</w:t>
      </w:r>
    </w:p>
    <w:p w:rsid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  <w:r w:rsidRPr="00165358">
        <w:rPr>
          <w:rFonts w:ascii="Century Gothic" w:eastAsiaTheme="minorHAnsi" w:hAnsi="Century Gothic"/>
          <w:color w:val="000000"/>
          <w:lang w:eastAsia="es-ES"/>
        </w:rPr>
        <w:t>Por su parte, los editores tienen el deber de garantizar un lugar de trabajo seguro y proporcionar un mecanismo sólido para que las afectadas puedan presentar sus denuncias y reciban protección cuando sean objeto de acoso y/o abuso en línea.</w:t>
      </w:r>
    </w:p>
    <w:p w:rsidR="00165358" w:rsidRP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</w:p>
    <w:p w:rsid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  <w:r w:rsidRPr="00165358">
        <w:rPr>
          <w:rFonts w:ascii="Century Gothic" w:eastAsiaTheme="minorHAnsi" w:hAnsi="Century Gothic"/>
          <w:color w:val="000000"/>
          <w:lang w:eastAsia="es-ES"/>
        </w:rPr>
        <w:t xml:space="preserve">Una encuesta de la FIP mostró en 2017 que el 43% de las periodistas que respondieron habían sufrido acoso en línea. Otra encuesta de la FIP de 2018 </w:t>
      </w:r>
      <w:r w:rsidRPr="00165358">
        <w:rPr>
          <w:rFonts w:ascii="Century Gothic" w:eastAsiaTheme="minorHAnsi" w:hAnsi="Century Gothic"/>
          <w:color w:val="000000"/>
          <w:lang w:eastAsia="es-ES"/>
        </w:rPr>
        <w:lastRenderedPageBreak/>
        <w:t>reveló que solo la mitad de las víctimas (53%) informaron del acoso a los directivos de sus medios, a los sindicatos o a la policía, y en dos tercios de los casos no se hizo nada.</w:t>
      </w:r>
    </w:p>
    <w:p w:rsidR="00165358" w:rsidRP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</w:p>
    <w:p w:rsid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  <w:r w:rsidRPr="00165358">
        <w:rPr>
          <w:rFonts w:ascii="Century Gothic" w:eastAsiaTheme="minorHAnsi" w:hAnsi="Century Gothic"/>
          <w:color w:val="000000"/>
          <w:lang w:eastAsia="es-ES"/>
        </w:rPr>
        <w:t>En el Día Internacional de la Mujer, la FAPE reclama que los editores se comprometan de una manera decidida a aplicar políticas que acaben con las limitaciones que sufren las periodistas a la hora de desarrollar sus carreras profesionales y les permitan el acceso a puestos directivos, en los que están infrarrepresentadas a pesar de ser mayoría en las redacciones, además de medidas que favorezcan la conciliación de la vida laboral y familiar y eliminen la brecha salarial, obstáculos que impiden alcanzar la igualdad real en nuestro oficio.</w:t>
      </w:r>
    </w:p>
    <w:p w:rsidR="00165358" w:rsidRP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</w:p>
    <w:p w:rsid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  <w:r w:rsidRPr="00165358">
        <w:rPr>
          <w:rFonts w:ascii="Century Gothic" w:eastAsiaTheme="minorHAnsi" w:hAnsi="Century Gothic"/>
          <w:color w:val="000000"/>
          <w:lang w:eastAsia="es-ES"/>
        </w:rPr>
        <w:t>Además, desde la FAPE seguimos apostando por visibilizar a las mujeres en los medios de comunicación para que no queden relegadas a un segundo plano o solo se las represente como víctimas.</w:t>
      </w:r>
    </w:p>
    <w:p w:rsidR="00165358" w:rsidRP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</w:p>
    <w:p w:rsidR="00165358" w:rsidRPr="00165358" w:rsidRDefault="00165358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  <w:r w:rsidRPr="00165358">
        <w:rPr>
          <w:rFonts w:ascii="Century Gothic" w:eastAsiaTheme="minorHAnsi" w:hAnsi="Century Gothic"/>
          <w:color w:val="000000"/>
          <w:lang w:eastAsia="es-ES"/>
        </w:rPr>
        <w:t>En definitiva, los medios deben aportar la visión de mujeres expertas, directivas, deportistas, etc. y no quedarse únicamente en la de los hombres, que tradicionalmente han venido siendo los protagonistas.</w:t>
      </w:r>
    </w:p>
    <w:p w:rsidR="00807D8D" w:rsidRPr="00807D8D" w:rsidRDefault="00807D8D" w:rsidP="00165358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</w:p>
    <w:p w:rsidR="00807D8D" w:rsidRPr="00807D8D" w:rsidRDefault="00807D8D" w:rsidP="00807D8D">
      <w:pPr>
        <w:shd w:val="clear" w:color="auto" w:fill="FFFFFF"/>
        <w:jc w:val="both"/>
        <w:rPr>
          <w:rFonts w:ascii="Century Gothic" w:eastAsiaTheme="minorHAnsi" w:hAnsi="Century Gothic"/>
          <w:color w:val="000000"/>
          <w:lang w:eastAsia="es-ES"/>
        </w:rPr>
      </w:pPr>
    </w:p>
    <w:tbl>
      <w:tblPr>
        <w:tblStyle w:val="Tablaconcuadrcula"/>
        <w:tblW w:w="8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807D8D" w:rsidRPr="00807D8D" w:rsidTr="00AC3E28">
        <w:trPr>
          <w:trHeight w:val="1801"/>
        </w:trPr>
        <w:tc>
          <w:tcPr>
            <w:tcW w:w="8761" w:type="dxa"/>
            <w:vAlign w:val="center"/>
            <w:hideMark/>
          </w:tcPr>
          <w:p w:rsidR="00807D8D" w:rsidRPr="00807D8D" w:rsidRDefault="00807D8D" w:rsidP="00807D8D">
            <w:pPr>
              <w:spacing w:after="200" w:line="276" w:lineRule="auto"/>
              <w:jc w:val="center"/>
              <w:rPr>
                <w:rFonts w:ascii="Century Gothic" w:eastAsia="Times New Roman" w:hAnsi="Century Gothic"/>
                <w:i/>
                <w:iCs/>
                <w:color w:val="000000"/>
                <w:shd w:val="clear" w:color="auto" w:fill="FFFFFF"/>
              </w:rPr>
            </w:pPr>
          </w:p>
          <w:p w:rsidR="00807D8D" w:rsidRPr="00807D8D" w:rsidRDefault="00807D8D" w:rsidP="00807D8D">
            <w:pPr>
              <w:spacing w:after="200" w:line="276" w:lineRule="auto"/>
              <w:jc w:val="center"/>
              <w:rPr>
                <w:rFonts w:ascii="Century Gothic" w:eastAsiaTheme="minorHAnsi" w:hAnsi="Century Gothic"/>
                <w:b/>
                <w:i/>
                <w:iCs/>
                <w:color w:val="000000"/>
                <w:shd w:val="clear" w:color="auto" w:fill="FFFFFF"/>
              </w:rPr>
            </w:pPr>
            <w:r w:rsidRPr="00807D8D">
              <w:rPr>
                <w:rFonts w:ascii="Century Gothic" w:eastAsia="Times New Roman" w:hAnsi="Century Gothic"/>
                <w:b/>
                <w:i/>
                <w:iCs/>
                <w:color w:val="000000"/>
                <w:shd w:val="clear" w:color="auto" w:fill="FFFFFF"/>
              </w:rPr>
              <w:t xml:space="preserve">La FAPE es la </w:t>
            </w:r>
            <w:r w:rsidRPr="00807D8D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hd w:val="clear" w:color="auto" w:fill="FFFFFF"/>
              </w:rPr>
              <w:t>primera asociación profesional de periodistas</w:t>
            </w:r>
            <w:r w:rsidRPr="00807D8D">
              <w:rPr>
                <w:rFonts w:ascii="Century Gothic" w:eastAsia="Times New Roman" w:hAnsi="Century Gothic"/>
                <w:b/>
                <w:i/>
                <w:iCs/>
                <w:color w:val="000000"/>
                <w:shd w:val="clear" w:color="auto" w:fill="FFFFFF"/>
              </w:rPr>
              <w:t xml:space="preserve"> de España con </w:t>
            </w:r>
            <w:r w:rsidR="000937E6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hd w:val="clear" w:color="auto" w:fill="FFFFFF"/>
              </w:rPr>
              <w:t>49 asociaciones federadas y 17</w:t>
            </w:r>
            <w:r w:rsidRPr="00807D8D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hd w:val="clear" w:color="auto" w:fill="FFFFFF"/>
              </w:rPr>
              <w:t xml:space="preserve"> vinculadas </w:t>
            </w:r>
            <w:r w:rsidRPr="00807D8D">
              <w:rPr>
                <w:rFonts w:ascii="Century Gothic" w:eastAsia="Times New Roman" w:hAnsi="Century Gothic"/>
                <w:b/>
                <w:i/>
                <w:iCs/>
                <w:color w:val="000000"/>
                <w:shd w:val="clear" w:color="auto" w:fill="FFFFFF"/>
              </w:rPr>
              <w:t>que en conjunto representan a más de </w:t>
            </w:r>
            <w:r w:rsidRPr="00807D8D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hd w:val="clear" w:color="auto" w:fill="FFFFFF"/>
              </w:rPr>
              <w:t>19.000 asociados. Adscrita a la Federación Internacional de Periodistas (FIP).</w:t>
            </w:r>
          </w:p>
          <w:p w:rsidR="00807D8D" w:rsidRPr="00807D8D" w:rsidRDefault="0053113F" w:rsidP="0053113F">
            <w:pPr>
              <w:jc w:val="center"/>
              <w:rPr>
                <w:rFonts w:ascii="Times New Roman" w:eastAsiaTheme="minorHAnsi" w:hAnsi="Times New Roman" w:cstheme="minorBidi"/>
                <w:i/>
                <w:color w:val="002060"/>
                <w:sz w:val="24"/>
                <w:szCs w:val="22"/>
              </w:rPr>
            </w:pPr>
            <w:r>
              <w:rPr>
                <w:rFonts w:ascii="Century Gothic" w:eastAsia="Times New Roman" w:hAnsi="Century Gothic"/>
                <w:b/>
                <w:bCs/>
                <w:i/>
                <w:color w:val="000000"/>
              </w:rPr>
              <w:t>JUAN BRAVO, 6</w:t>
            </w:r>
            <w:r w:rsidR="00807D8D" w:rsidRPr="00807D8D">
              <w:rPr>
                <w:rFonts w:ascii="Century Gothic" w:eastAsia="Times New Roman" w:hAnsi="Century Gothic"/>
                <w:b/>
                <w:bCs/>
                <w:i/>
                <w:color w:val="000000"/>
              </w:rPr>
              <w:t>. 2ª PLANTA – 28006 MADRID – TELS. 91 360 58 24 –</w:t>
            </w:r>
            <w:r>
              <w:rPr>
                <w:rFonts w:ascii="Century Gothic" w:eastAsia="Times New Roman" w:hAnsi="Century Gothic"/>
                <w:b/>
                <w:bCs/>
                <w:i/>
                <w:color w:val="000000"/>
              </w:rPr>
              <w:t xml:space="preserve"> </w:t>
            </w:r>
            <w:hyperlink r:id="rId10" w:tgtFrame="_blank" w:history="1">
              <w:r w:rsidR="00807D8D" w:rsidRPr="00807D8D">
                <w:rPr>
                  <w:rFonts w:ascii="Century Gothic" w:eastAsia="Times New Roman" w:hAnsi="Century Gothic"/>
                  <w:b/>
                  <w:bCs/>
                  <w:i/>
                  <w:color w:val="1155CC"/>
                  <w:u w:val="single"/>
                </w:rPr>
                <w:t>fape@fape.es</w:t>
              </w:r>
            </w:hyperlink>
          </w:p>
        </w:tc>
      </w:tr>
    </w:tbl>
    <w:p w:rsidR="008E2381" w:rsidRDefault="008E2381" w:rsidP="00807D8D">
      <w:pPr>
        <w:shd w:val="clear" w:color="auto" w:fill="FFFFFF"/>
        <w:jc w:val="both"/>
      </w:pPr>
    </w:p>
    <w:sectPr w:rsidR="008E2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779B"/>
    <w:multiLevelType w:val="multilevel"/>
    <w:tmpl w:val="9D7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DB"/>
    <w:rsid w:val="0000487D"/>
    <w:rsid w:val="00034E53"/>
    <w:rsid w:val="000937E6"/>
    <w:rsid w:val="00102066"/>
    <w:rsid w:val="00165358"/>
    <w:rsid w:val="001A3CBF"/>
    <w:rsid w:val="001E7565"/>
    <w:rsid w:val="00203CB1"/>
    <w:rsid w:val="00262C51"/>
    <w:rsid w:val="0029763C"/>
    <w:rsid w:val="002D69FE"/>
    <w:rsid w:val="002F04AD"/>
    <w:rsid w:val="002F6B49"/>
    <w:rsid w:val="00330D28"/>
    <w:rsid w:val="00354A0C"/>
    <w:rsid w:val="004707CA"/>
    <w:rsid w:val="00491FA5"/>
    <w:rsid w:val="004C53DD"/>
    <w:rsid w:val="004D6C96"/>
    <w:rsid w:val="0053113F"/>
    <w:rsid w:val="00551180"/>
    <w:rsid w:val="0058039F"/>
    <w:rsid w:val="00586DDC"/>
    <w:rsid w:val="005C0F76"/>
    <w:rsid w:val="0062024B"/>
    <w:rsid w:val="00634F15"/>
    <w:rsid w:val="0063576C"/>
    <w:rsid w:val="00682593"/>
    <w:rsid w:val="006D46EC"/>
    <w:rsid w:val="006F6F2E"/>
    <w:rsid w:val="00707DA6"/>
    <w:rsid w:val="00732327"/>
    <w:rsid w:val="0074519F"/>
    <w:rsid w:val="00785237"/>
    <w:rsid w:val="00787566"/>
    <w:rsid w:val="007B7E11"/>
    <w:rsid w:val="007E2D2A"/>
    <w:rsid w:val="007F3FA9"/>
    <w:rsid w:val="00807D8D"/>
    <w:rsid w:val="008E2381"/>
    <w:rsid w:val="0090668F"/>
    <w:rsid w:val="00976480"/>
    <w:rsid w:val="009B0DF3"/>
    <w:rsid w:val="009B1512"/>
    <w:rsid w:val="009C686D"/>
    <w:rsid w:val="009E6BA2"/>
    <w:rsid w:val="00A1652E"/>
    <w:rsid w:val="00A35E3B"/>
    <w:rsid w:val="00A55DAC"/>
    <w:rsid w:val="00A75EE6"/>
    <w:rsid w:val="00A76A8C"/>
    <w:rsid w:val="00A972CE"/>
    <w:rsid w:val="00B02217"/>
    <w:rsid w:val="00B07A22"/>
    <w:rsid w:val="00B12CA4"/>
    <w:rsid w:val="00B66E6C"/>
    <w:rsid w:val="00BA7420"/>
    <w:rsid w:val="00BD6939"/>
    <w:rsid w:val="00CA275A"/>
    <w:rsid w:val="00CD2A55"/>
    <w:rsid w:val="00CF64D1"/>
    <w:rsid w:val="00D17A82"/>
    <w:rsid w:val="00D23944"/>
    <w:rsid w:val="00D47AAB"/>
    <w:rsid w:val="00D53848"/>
    <w:rsid w:val="00D71778"/>
    <w:rsid w:val="00E00DBA"/>
    <w:rsid w:val="00E57812"/>
    <w:rsid w:val="00EB4AA1"/>
    <w:rsid w:val="00EF4B13"/>
    <w:rsid w:val="00F03896"/>
    <w:rsid w:val="00F06205"/>
    <w:rsid w:val="00F943DB"/>
    <w:rsid w:val="00FC103A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DB"/>
    <w:pPr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43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3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3DB"/>
    <w:rPr>
      <w:rFonts w:ascii="Tahoma" w:eastAsia="Calibri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76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C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51180"/>
    <w:pPr>
      <w:spacing w:after="0" w:line="240" w:lineRule="auto"/>
    </w:pPr>
    <w:rPr>
      <w:rFonts w:ascii="Calibri" w:eastAsia="Calibri" w:hAnsi="Calibri" w:cs="Times New Roma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02217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02217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03C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DB"/>
    <w:pPr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43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3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3DB"/>
    <w:rPr>
      <w:rFonts w:ascii="Tahoma" w:eastAsia="Calibri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76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C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51180"/>
    <w:pPr>
      <w:spacing w:after="0" w:line="240" w:lineRule="auto"/>
    </w:pPr>
    <w:rPr>
      <w:rFonts w:ascii="Calibri" w:eastAsia="Calibri" w:hAnsi="Calibri" w:cs="Times New Roma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02217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02217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03C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pe.es/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CDA7AF.D6E8D1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pe@fape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j.org/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abalsalobre</dc:creator>
  <cp:lastModifiedBy>Nuria</cp:lastModifiedBy>
  <cp:revision>2</cp:revision>
  <cp:lastPrinted>2018-08-22T07:07:00Z</cp:lastPrinted>
  <dcterms:created xsi:type="dcterms:W3CDTF">2020-03-06T11:19:00Z</dcterms:created>
  <dcterms:modified xsi:type="dcterms:W3CDTF">2020-03-06T11:19:00Z</dcterms:modified>
</cp:coreProperties>
</file>